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6"/>
        <w:gridCol w:w="7970"/>
      </w:tblGrid>
      <w:tr w:rsidR="00E55CA0" w:rsidRPr="002C32CF" w:rsidTr="00086DDD">
        <w:tc>
          <w:tcPr>
            <w:tcW w:w="2946" w:type="dxa"/>
            <w:shd w:val="clear" w:color="auto" w:fill="B3B3B3"/>
          </w:tcPr>
          <w:p w:rsidR="00E55CA0" w:rsidRPr="002C32CF" w:rsidRDefault="00E55CA0" w:rsidP="00086DDD">
            <w:pPr>
              <w:rPr>
                <w:rFonts w:cs="Arial"/>
                <w:b/>
                <w:sz w:val="21"/>
                <w:szCs w:val="21"/>
              </w:rPr>
            </w:pPr>
            <w:bookmarkStart w:id="0" w:name="_GoBack"/>
            <w:bookmarkEnd w:id="0"/>
            <w:r w:rsidRPr="002C32CF">
              <w:rPr>
                <w:rFonts w:cs="Arial"/>
                <w:b/>
                <w:sz w:val="21"/>
                <w:szCs w:val="21"/>
              </w:rPr>
              <w:t>Role Title:</w:t>
            </w:r>
          </w:p>
        </w:tc>
        <w:tc>
          <w:tcPr>
            <w:tcW w:w="7970" w:type="dxa"/>
            <w:shd w:val="clear" w:color="auto" w:fill="auto"/>
          </w:tcPr>
          <w:p w:rsidR="00E55CA0" w:rsidRPr="00F3735E" w:rsidRDefault="002C52BF" w:rsidP="00F3735E">
            <w:pPr>
              <w:jc w:val="center"/>
              <w:rPr>
                <w:rFonts w:cs="Arial"/>
                <w:b/>
                <w:sz w:val="21"/>
                <w:szCs w:val="21"/>
              </w:rPr>
            </w:pPr>
            <w:r>
              <w:rPr>
                <w:rFonts w:cs="Arial"/>
                <w:b/>
                <w:sz w:val="21"/>
                <w:szCs w:val="21"/>
              </w:rPr>
              <w:t>Change Project Manager - Eastern Region Special Operations Unit (ERSOU) Counter Terrorism Policing Unit (CTP)</w:t>
            </w:r>
          </w:p>
        </w:tc>
      </w:tr>
      <w:tr w:rsidR="00E55CA0" w:rsidRPr="002C32CF" w:rsidTr="00086DDD">
        <w:tc>
          <w:tcPr>
            <w:tcW w:w="2946" w:type="dxa"/>
            <w:shd w:val="clear" w:color="auto" w:fill="B3B3B3"/>
          </w:tcPr>
          <w:p w:rsidR="00E55CA0" w:rsidRPr="002C32CF" w:rsidRDefault="00E55CA0" w:rsidP="00086DDD">
            <w:pPr>
              <w:rPr>
                <w:rFonts w:cs="Arial"/>
                <w:b/>
                <w:sz w:val="21"/>
                <w:szCs w:val="21"/>
              </w:rPr>
            </w:pPr>
            <w:r w:rsidRPr="002C32CF">
              <w:rPr>
                <w:rFonts w:cs="Arial"/>
                <w:b/>
                <w:sz w:val="21"/>
                <w:szCs w:val="21"/>
              </w:rPr>
              <w:t>Rank/Grade:</w:t>
            </w:r>
          </w:p>
        </w:tc>
        <w:tc>
          <w:tcPr>
            <w:tcW w:w="7970" w:type="dxa"/>
            <w:shd w:val="clear" w:color="auto" w:fill="auto"/>
          </w:tcPr>
          <w:p w:rsidR="00E55CA0" w:rsidRPr="00F3735E" w:rsidRDefault="002C52BF" w:rsidP="00F3735E">
            <w:pPr>
              <w:jc w:val="center"/>
              <w:rPr>
                <w:rFonts w:cs="Arial"/>
                <w:b/>
                <w:sz w:val="21"/>
                <w:szCs w:val="21"/>
              </w:rPr>
            </w:pPr>
            <w:r>
              <w:rPr>
                <w:rFonts w:cs="Arial"/>
                <w:b/>
                <w:sz w:val="21"/>
                <w:szCs w:val="21"/>
              </w:rPr>
              <w:t>PO3/PO4</w:t>
            </w:r>
          </w:p>
        </w:tc>
      </w:tr>
      <w:tr w:rsidR="00E55CA0" w:rsidRPr="002C32CF" w:rsidTr="00086DDD">
        <w:tc>
          <w:tcPr>
            <w:tcW w:w="2946" w:type="dxa"/>
            <w:shd w:val="clear" w:color="auto" w:fill="B3B3B3"/>
          </w:tcPr>
          <w:p w:rsidR="00E55CA0" w:rsidRPr="002C32CF" w:rsidRDefault="00E55CA0" w:rsidP="00086DDD">
            <w:pPr>
              <w:rPr>
                <w:rFonts w:cs="Arial"/>
                <w:b/>
                <w:sz w:val="21"/>
                <w:szCs w:val="21"/>
              </w:rPr>
            </w:pPr>
            <w:r w:rsidRPr="002C32CF">
              <w:rPr>
                <w:rFonts w:cs="Arial"/>
                <w:b/>
                <w:sz w:val="21"/>
                <w:szCs w:val="21"/>
              </w:rPr>
              <w:t>Job Family:</w:t>
            </w:r>
          </w:p>
        </w:tc>
        <w:tc>
          <w:tcPr>
            <w:tcW w:w="7970" w:type="dxa"/>
            <w:shd w:val="clear" w:color="auto" w:fill="auto"/>
          </w:tcPr>
          <w:p w:rsidR="00E55CA0" w:rsidRPr="00F3735E" w:rsidRDefault="002C52BF" w:rsidP="00F3735E">
            <w:pPr>
              <w:jc w:val="center"/>
              <w:rPr>
                <w:rFonts w:cs="Arial"/>
                <w:b/>
                <w:sz w:val="21"/>
                <w:szCs w:val="21"/>
              </w:rPr>
            </w:pPr>
            <w:r>
              <w:rPr>
                <w:rFonts w:cs="Arial"/>
                <w:b/>
                <w:sz w:val="21"/>
                <w:szCs w:val="21"/>
              </w:rPr>
              <w:t xml:space="preserve">Business Support </w:t>
            </w:r>
          </w:p>
        </w:tc>
      </w:tr>
      <w:tr w:rsidR="00E55CA0" w:rsidRPr="002C32CF" w:rsidTr="00086DDD">
        <w:tc>
          <w:tcPr>
            <w:tcW w:w="2946" w:type="dxa"/>
            <w:shd w:val="clear" w:color="auto" w:fill="B3B3B3"/>
          </w:tcPr>
          <w:p w:rsidR="00E55CA0" w:rsidRPr="002C32CF" w:rsidRDefault="00E55CA0" w:rsidP="00086DDD">
            <w:pPr>
              <w:rPr>
                <w:rFonts w:cs="Arial"/>
                <w:b/>
                <w:sz w:val="21"/>
                <w:szCs w:val="21"/>
              </w:rPr>
            </w:pPr>
            <w:r w:rsidRPr="002C32CF">
              <w:rPr>
                <w:rFonts w:cs="Arial"/>
                <w:b/>
                <w:sz w:val="21"/>
                <w:szCs w:val="21"/>
              </w:rPr>
              <w:t>Reporting to:</w:t>
            </w:r>
          </w:p>
        </w:tc>
        <w:tc>
          <w:tcPr>
            <w:tcW w:w="7970" w:type="dxa"/>
            <w:shd w:val="clear" w:color="auto" w:fill="auto"/>
          </w:tcPr>
          <w:p w:rsidR="00E55CA0" w:rsidRDefault="002C52BF" w:rsidP="00F3735E">
            <w:pPr>
              <w:jc w:val="center"/>
              <w:rPr>
                <w:rFonts w:cs="Arial"/>
                <w:b/>
                <w:sz w:val="21"/>
                <w:szCs w:val="21"/>
              </w:rPr>
            </w:pPr>
            <w:r>
              <w:rPr>
                <w:rFonts w:cs="Arial"/>
                <w:b/>
                <w:sz w:val="21"/>
                <w:szCs w:val="21"/>
              </w:rPr>
              <w:t xml:space="preserve">ERSOU CT Detective Superintendent </w:t>
            </w:r>
          </w:p>
          <w:p w:rsidR="00C32621" w:rsidRPr="00C32621" w:rsidRDefault="00C32621" w:rsidP="00C32621">
            <w:pPr>
              <w:jc w:val="both"/>
              <w:rPr>
                <w:rFonts w:cs="Arial"/>
                <w:sz w:val="21"/>
                <w:szCs w:val="21"/>
              </w:rPr>
            </w:pPr>
            <w:r w:rsidRPr="00C32621">
              <w:rPr>
                <w:rFonts w:cs="Arial"/>
                <w:sz w:val="21"/>
                <w:szCs w:val="21"/>
              </w:rPr>
              <w:t xml:space="preserve">The Change Manager role forms part of the wider national Change team and has a dotted line to the professional lead for change management, the NCTPHQ Business Change Manager.  He/she will therefore be able to seek professional guidance from change management specialists within the NCTPHQ Portfolio Management Office, and must ensure adherence to programme / project management processes and standards as defined by the Portfolio Management Office.  </w:t>
            </w:r>
          </w:p>
        </w:tc>
      </w:tr>
      <w:tr w:rsidR="00E55CA0" w:rsidRPr="002C32CF" w:rsidTr="00086DDD">
        <w:tc>
          <w:tcPr>
            <w:tcW w:w="2946" w:type="dxa"/>
            <w:tcBorders>
              <w:bottom w:val="single" w:sz="4" w:space="0" w:color="auto"/>
            </w:tcBorders>
            <w:shd w:val="clear" w:color="auto" w:fill="B3B3B3"/>
          </w:tcPr>
          <w:p w:rsidR="00E55CA0" w:rsidRPr="002C32CF" w:rsidRDefault="00E55CA0" w:rsidP="00086DDD">
            <w:pPr>
              <w:rPr>
                <w:rFonts w:cs="Arial"/>
                <w:b/>
                <w:sz w:val="21"/>
                <w:szCs w:val="21"/>
              </w:rPr>
            </w:pPr>
            <w:r w:rsidRPr="002C32CF">
              <w:rPr>
                <w:rFonts w:cs="Arial"/>
                <w:b/>
                <w:sz w:val="21"/>
                <w:szCs w:val="21"/>
              </w:rPr>
              <w:t>Main purpose of the role:</w:t>
            </w:r>
          </w:p>
        </w:tc>
        <w:tc>
          <w:tcPr>
            <w:tcW w:w="7970" w:type="dxa"/>
            <w:tcBorders>
              <w:bottom w:val="single" w:sz="4" w:space="0" w:color="auto"/>
            </w:tcBorders>
            <w:shd w:val="clear" w:color="auto" w:fill="auto"/>
          </w:tcPr>
          <w:p w:rsidR="00C32621" w:rsidRPr="00C32621" w:rsidRDefault="00E55CA0" w:rsidP="00C32621">
            <w:pPr>
              <w:jc w:val="both"/>
              <w:rPr>
                <w:rFonts w:cs="Arial"/>
                <w:sz w:val="21"/>
                <w:szCs w:val="21"/>
              </w:rPr>
            </w:pPr>
            <w:r w:rsidRPr="002C52BF">
              <w:rPr>
                <w:rFonts w:cs="Arial"/>
                <w:sz w:val="21"/>
                <w:szCs w:val="21"/>
              </w:rPr>
              <w:t>To contribute to achieving the vision, purpose and values of Bedfordshire Police.</w:t>
            </w:r>
            <w:r w:rsidR="002C52BF" w:rsidRPr="002C52BF">
              <w:rPr>
                <w:rFonts w:cs="Arial"/>
                <w:sz w:val="21"/>
                <w:szCs w:val="21"/>
              </w:rPr>
              <w:t xml:space="preserve"> </w:t>
            </w:r>
            <w:r w:rsidR="00C32621" w:rsidRPr="00C32621">
              <w:rPr>
                <w:rFonts w:cs="Arial"/>
                <w:sz w:val="21"/>
                <w:szCs w:val="21"/>
              </w:rPr>
              <w:t>Working within the ERSOU Counter Terrorism Policing Command, the Change Manager will be responsible for the successful delivery of specific projects and work packages within the regional CTP Command. These projects will include:</w:t>
            </w:r>
          </w:p>
          <w:p w:rsidR="00C32621" w:rsidRPr="00C32621" w:rsidRDefault="00C32621" w:rsidP="00C32621">
            <w:pPr>
              <w:jc w:val="both"/>
              <w:rPr>
                <w:rFonts w:cs="Arial"/>
                <w:sz w:val="21"/>
                <w:szCs w:val="21"/>
              </w:rPr>
            </w:pPr>
          </w:p>
          <w:p w:rsidR="00C32621" w:rsidRPr="00C32621" w:rsidRDefault="00C32621" w:rsidP="00C32621">
            <w:pPr>
              <w:pStyle w:val="ListParagraph"/>
              <w:numPr>
                <w:ilvl w:val="0"/>
                <w:numId w:val="29"/>
              </w:numPr>
              <w:jc w:val="both"/>
              <w:rPr>
                <w:rFonts w:cs="Arial"/>
                <w:sz w:val="21"/>
                <w:szCs w:val="21"/>
              </w:rPr>
            </w:pPr>
            <w:r w:rsidRPr="00C32621">
              <w:rPr>
                <w:rFonts w:cs="Arial"/>
                <w:sz w:val="21"/>
                <w:szCs w:val="21"/>
              </w:rPr>
              <w:t>Implementation of national CT change projects with the region</w:t>
            </w:r>
          </w:p>
          <w:p w:rsidR="00C32621" w:rsidRPr="00C32621" w:rsidRDefault="00C32621" w:rsidP="00C32621">
            <w:pPr>
              <w:pStyle w:val="ListParagraph"/>
              <w:numPr>
                <w:ilvl w:val="0"/>
                <w:numId w:val="29"/>
              </w:numPr>
              <w:jc w:val="both"/>
              <w:rPr>
                <w:rFonts w:cs="Arial"/>
                <w:sz w:val="21"/>
                <w:szCs w:val="21"/>
              </w:rPr>
            </w:pPr>
            <w:r w:rsidRPr="00C32621">
              <w:rPr>
                <w:rFonts w:cs="Arial"/>
                <w:sz w:val="21"/>
                <w:szCs w:val="21"/>
              </w:rPr>
              <w:t xml:space="preserve">Delivery of changes within the national Change Portfolio categorised as ‘Business Delivered’ i.e. centrally defined but delivered regionally </w:t>
            </w:r>
          </w:p>
          <w:p w:rsidR="00C32621" w:rsidRPr="00C32621" w:rsidRDefault="00C32621" w:rsidP="00C32621">
            <w:pPr>
              <w:pStyle w:val="ListParagraph"/>
              <w:numPr>
                <w:ilvl w:val="0"/>
                <w:numId w:val="29"/>
              </w:numPr>
              <w:jc w:val="both"/>
              <w:rPr>
                <w:rFonts w:cs="Arial"/>
                <w:sz w:val="21"/>
                <w:szCs w:val="21"/>
              </w:rPr>
            </w:pPr>
            <w:r w:rsidRPr="00C32621">
              <w:rPr>
                <w:rFonts w:cs="Arial"/>
                <w:sz w:val="21"/>
                <w:szCs w:val="21"/>
              </w:rPr>
              <w:t>Regional change/continuous improvement initiatives</w:t>
            </w:r>
          </w:p>
          <w:p w:rsidR="00C32621" w:rsidRPr="00C32621" w:rsidRDefault="00C32621" w:rsidP="00C32621">
            <w:pPr>
              <w:jc w:val="both"/>
              <w:rPr>
                <w:rFonts w:cs="Arial"/>
                <w:sz w:val="21"/>
                <w:szCs w:val="21"/>
              </w:rPr>
            </w:pPr>
          </w:p>
          <w:p w:rsidR="00E55CA0" w:rsidRPr="002C52BF" w:rsidRDefault="00C32621" w:rsidP="00C32621">
            <w:pPr>
              <w:jc w:val="both"/>
              <w:rPr>
                <w:rFonts w:cs="Arial"/>
                <w:sz w:val="21"/>
                <w:szCs w:val="21"/>
              </w:rPr>
            </w:pPr>
            <w:r w:rsidRPr="00C32621">
              <w:rPr>
                <w:rFonts w:cs="Arial"/>
                <w:sz w:val="21"/>
                <w:szCs w:val="21"/>
              </w:rPr>
              <w:t>The Change Manager will be responsible for ensuring the development and maintenance of specific project management products; project plans; risk and issue registers - tracking and monitoring updates; managing escalations and managing effective change control.</w:t>
            </w:r>
          </w:p>
        </w:tc>
      </w:tr>
    </w:tbl>
    <w:p w:rsidR="00E55CA0" w:rsidRPr="002C32CF" w:rsidRDefault="00E55CA0" w:rsidP="00E55CA0">
      <w:pPr>
        <w:rPr>
          <w:rFonts w:cs="Arial"/>
          <w:sz w:val="21"/>
          <w:szCs w:val="21"/>
        </w:rPr>
      </w:pP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16"/>
      </w:tblGrid>
      <w:tr w:rsidR="00E55CA0" w:rsidRPr="002C32CF" w:rsidTr="00086DDD">
        <w:tc>
          <w:tcPr>
            <w:tcW w:w="10916" w:type="dxa"/>
            <w:shd w:val="clear" w:color="auto" w:fill="B3B3B3"/>
          </w:tcPr>
          <w:p w:rsidR="00E55CA0" w:rsidRPr="002C32CF" w:rsidRDefault="00E55CA0" w:rsidP="00086DDD">
            <w:pPr>
              <w:jc w:val="center"/>
              <w:rPr>
                <w:rFonts w:cs="Arial"/>
                <w:b/>
                <w:sz w:val="21"/>
                <w:szCs w:val="21"/>
              </w:rPr>
            </w:pPr>
            <w:r w:rsidRPr="002C32CF">
              <w:rPr>
                <w:rFonts w:cs="Arial"/>
                <w:b/>
                <w:sz w:val="21"/>
                <w:szCs w:val="21"/>
              </w:rPr>
              <w:t>Key Responsibilities</w:t>
            </w:r>
          </w:p>
        </w:tc>
      </w:tr>
      <w:tr w:rsidR="00E55CA0" w:rsidRPr="002C32CF" w:rsidTr="00086DDD">
        <w:tc>
          <w:tcPr>
            <w:tcW w:w="10916" w:type="dxa"/>
            <w:tcBorders>
              <w:bottom w:val="single" w:sz="4" w:space="0" w:color="auto"/>
            </w:tcBorders>
            <w:shd w:val="clear" w:color="auto" w:fill="auto"/>
          </w:tcPr>
          <w:p w:rsidR="002C52BF" w:rsidRPr="002C52BF" w:rsidRDefault="002C52BF" w:rsidP="002C52BF">
            <w:pPr>
              <w:numPr>
                <w:ilvl w:val="0"/>
                <w:numId w:val="23"/>
              </w:numPr>
              <w:spacing w:before="100" w:beforeAutospacing="1" w:after="100" w:afterAutospacing="1"/>
              <w:ind w:right="240"/>
              <w:jc w:val="both"/>
              <w:rPr>
                <w:rFonts w:cs="Arial"/>
                <w:snapToGrid/>
                <w:sz w:val="21"/>
                <w:szCs w:val="21"/>
                <w:lang w:eastAsia="en-GB"/>
              </w:rPr>
            </w:pPr>
            <w:r w:rsidRPr="002C52BF">
              <w:rPr>
                <w:rFonts w:cs="Arial"/>
                <w:snapToGrid/>
                <w:sz w:val="21"/>
                <w:szCs w:val="21"/>
                <w:lang w:eastAsia="en-GB"/>
              </w:rPr>
              <w:t>Establishing and servicing the needs of portfolio / programme / project governance including working closely with the Senior Responsible Officer / Change Lead.</w:t>
            </w:r>
          </w:p>
          <w:p w:rsidR="002C52BF" w:rsidRPr="002C52BF" w:rsidRDefault="002C52BF" w:rsidP="002C52BF">
            <w:pPr>
              <w:numPr>
                <w:ilvl w:val="0"/>
                <w:numId w:val="23"/>
              </w:numPr>
              <w:spacing w:before="100" w:beforeAutospacing="1" w:after="100" w:afterAutospacing="1"/>
              <w:ind w:right="240"/>
              <w:jc w:val="both"/>
              <w:rPr>
                <w:rFonts w:cs="Arial"/>
                <w:snapToGrid/>
                <w:sz w:val="21"/>
                <w:szCs w:val="21"/>
                <w:lang w:eastAsia="en-GB"/>
              </w:rPr>
            </w:pPr>
            <w:r w:rsidRPr="002C52BF">
              <w:rPr>
                <w:rFonts w:cs="Arial"/>
                <w:snapToGrid/>
                <w:sz w:val="21"/>
                <w:szCs w:val="21"/>
                <w:lang w:eastAsia="en-GB"/>
              </w:rPr>
              <w:t>Designing and applying appropriate portfolio / programme / project management and continuous improvement standards</w:t>
            </w:r>
          </w:p>
          <w:p w:rsidR="002C52BF" w:rsidRPr="002C52BF" w:rsidRDefault="002C52BF" w:rsidP="002C52BF">
            <w:pPr>
              <w:numPr>
                <w:ilvl w:val="0"/>
                <w:numId w:val="23"/>
              </w:numPr>
              <w:spacing w:before="100" w:beforeAutospacing="1" w:after="100" w:afterAutospacing="1"/>
              <w:ind w:right="240"/>
              <w:jc w:val="both"/>
              <w:rPr>
                <w:rFonts w:cs="Arial"/>
                <w:snapToGrid/>
                <w:sz w:val="21"/>
                <w:szCs w:val="21"/>
                <w:lang w:eastAsia="en-GB"/>
              </w:rPr>
            </w:pPr>
            <w:r w:rsidRPr="002C52BF">
              <w:rPr>
                <w:rFonts w:cs="Arial"/>
                <w:snapToGrid/>
                <w:sz w:val="21"/>
                <w:szCs w:val="21"/>
                <w:lang w:eastAsia="en-GB"/>
              </w:rPr>
              <w:t>Direct, manage and develop Continuous Improvement professionals to enable them to provide high quality service and meet customer requirements, managing resilience and staffing levels.</w:t>
            </w:r>
          </w:p>
          <w:p w:rsidR="002C52BF" w:rsidRPr="002C52BF" w:rsidRDefault="002C52BF" w:rsidP="002C52BF">
            <w:pPr>
              <w:numPr>
                <w:ilvl w:val="0"/>
                <w:numId w:val="23"/>
              </w:numPr>
              <w:spacing w:before="100" w:beforeAutospacing="1" w:after="100" w:afterAutospacing="1"/>
              <w:ind w:right="240"/>
              <w:jc w:val="both"/>
              <w:rPr>
                <w:rFonts w:cs="Arial"/>
                <w:snapToGrid/>
                <w:sz w:val="21"/>
                <w:szCs w:val="21"/>
                <w:lang w:eastAsia="en-GB"/>
              </w:rPr>
            </w:pPr>
            <w:r w:rsidRPr="002C52BF">
              <w:rPr>
                <w:rFonts w:cs="Arial"/>
                <w:snapToGrid/>
                <w:sz w:val="21"/>
                <w:szCs w:val="21"/>
                <w:lang w:eastAsia="en-GB"/>
              </w:rPr>
              <w:t>Directing any matrix team members in delivering products in an effective, considerate and cost effective manner.</w:t>
            </w:r>
          </w:p>
          <w:p w:rsidR="002C52BF" w:rsidRPr="002C52BF" w:rsidRDefault="002C52BF" w:rsidP="002C52BF">
            <w:pPr>
              <w:numPr>
                <w:ilvl w:val="0"/>
                <w:numId w:val="23"/>
              </w:numPr>
              <w:spacing w:before="100" w:beforeAutospacing="1" w:after="100" w:afterAutospacing="1"/>
              <w:ind w:right="240"/>
              <w:jc w:val="both"/>
              <w:rPr>
                <w:rFonts w:cs="Arial"/>
                <w:snapToGrid/>
                <w:sz w:val="21"/>
                <w:szCs w:val="21"/>
                <w:lang w:eastAsia="en-GB"/>
              </w:rPr>
            </w:pPr>
            <w:r w:rsidRPr="002C52BF">
              <w:rPr>
                <w:rFonts w:cs="Arial"/>
                <w:snapToGrid/>
                <w:sz w:val="21"/>
                <w:szCs w:val="21"/>
                <w:lang w:eastAsia="en-GB"/>
              </w:rPr>
              <w:t>Managing the production of the required portfolio / programme / project deliverables.</w:t>
            </w:r>
          </w:p>
          <w:p w:rsidR="002C52BF" w:rsidRPr="002C52BF" w:rsidRDefault="002C52BF" w:rsidP="002C52BF">
            <w:pPr>
              <w:numPr>
                <w:ilvl w:val="0"/>
                <w:numId w:val="23"/>
              </w:numPr>
              <w:spacing w:before="100" w:beforeAutospacing="1" w:after="100" w:afterAutospacing="1"/>
              <w:ind w:right="240"/>
              <w:jc w:val="both"/>
              <w:rPr>
                <w:rFonts w:cs="Arial"/>
                <w:snapToGrid/>
                <w:sz w:val="21"/>
                <w:szCs w:val="21"/>
                <w:lang w:eastAsia="en-GB"/>
              </w:rPr>
            </w:pPr>
            <w:r w:rsidRPr="002C52BF">
              <w:rPr>
                <w:rFonts w:cs="Arial"/>
                <w:snapToGrid/>
                <w:sz w:val="21"/>
                <w:szCs w:val="21"/>
                <w:lang w:eastAsia="en-GB"/>
              </w:rPr>
              <w:t>Planning and monitoring change and continuous improvement portfolios, programmes and projects (i.e. time, cost and quality) within agreed tolerances.</w:t>
            </w:r>
          </w:p>
          <w:p w:rsidR="002C52BF" w:rsidRPr="002C52BF" w:rsidRDefault="002C52BF" w:rsidP="002C52BF">
            <w:pPr>
              <w:numPr>
                <w:ilvl w:val="0"/>
                <w:numId w:val="23"/>
              </w:numPr>
              <w:spacing w:before="100" w:beforeAutospacing="1" w:after="100" w:afterAutospacing="1"/>
              <w:ind w:right="240"/>
              <w:jc w:val="both"/>
              <w:rPr>
                <w:rFonts w:cs="Arial"/>
                <w:snapToGrid/>
                <w:sz w:val="21"/>
                <w:szCs w:val="21"/>
                <w:lang w:eastAsia="en-GB"/>
              </w:rPr>
            </w:pPr>
            <w:r w:rsidRPr="002C52BF">
              <w:rPr>
                <w:rFonts w:cs="Arial"/>
                <w:snapToGrid/>
                <w:sz w:val="21"/>
                <w:szCs w:val="21"/>
                <w:lang w:eastAsia="en-GB"/>
              </w:rPr>
              <w:t>Preparing and maintaining the portfolio, programme and project plans as required.</w:t>
            </w:r>
          </w:p>
          <w:p w:rsidR="002C52BF" w:rsidRPr="002C52BF" w:rsidRDefault="002C52BF" w:rsidP="002C52BF">
            <w:pPr>
              <w:numPr>
                <w:ilvl w:val="0"/>
                <w:numId w:val="23"/>
              </w:numPr>
              <w:spacing w:before="100" w:beforeAutospacing="1" w:after="100" w:afterAutospacing="1"/>
              <w:ind w:right="240"/>
              <w:jc w:val="both"/>
              <w:rPr>
                <w:rFonts w:cs="Arial"/>
                <w:snapToGrid/>
                <w:sz w:val="21"/>
                <w:szCs w:val="21"/>
                <w:lang w:eastAsia="en-GB"/>
              </w:rPr>
            </w:pPr>
            <w:r w:rsidRPr="002C52BF">
              <w:rPr>
                <w:rFonts w:cs="Arial"/>
                <w:snapToGrid/>
                <w:sz w:val="21"/>
                <w:szCs w:val="21"/>
                <w:lang w:eastAsia="en-GB"/>
              </w:rPr>
              <w:t>Managing portfolio, programme and project risks, including the development of contingency plans.</w:t>
            </w:r>
          </w:p>
          <w:p w:rsidR="002C52BF" w:rsidRPr="002C52BF" w:rsidRDefault="002C52BF" w:rsidP="002C52BF">
            <w:pPr>
              <w:numPr>
                <w:ilvl w:val="0"/>
                <w:numId w:val="23"/>
              </w:numPr>
              <w:spacing w:before="100" w:beforeAutospacing="1" w:after="100" w:afterAutospacing="1"/>
              <w:ind w:right="240"/>
              <w:jc w:val="both"/>
              <w:rPr>
                <w:rFonts w:cs="Arial"/>
                <w:snapToGrid/>
                <w:sz w:val="21"/>
                <w:szCs w:val="21"/>
                <w:lang w:eastAsia="en-GB"/>
              </w:rPr>
            </w:pPr>
            <w:r w:rsidRPr="002C52BF">
              <w:rPr>
                <w:rFonts w:cs="Arial"/>
                <w:snapToGrid/>
                <w:sz w:val="21"/>
                <w:szCs w:val="21"/>
                <w:lang w:eastAsia="en-GB"/>
              </w:rPr>
              <w:t>Liaison with the Change Portfolio Office and related programmes / projects to ensure that work is neither overlooked nor duplicated.</w:t>
            </w:r>
          </w:p>
          <w:p w:rsidR="002C52BF" w:rsidRPr="002C52BF" w:rsidRDefault="002C52BF" w:rsidP="002C52BF">
            <w:pPr>
              <w:numPr>
                <w:ilvl w:val="0"/>
                <w:numId w:val="23"/>
              </w:numPr>
              <w:spacing w:before="100" w:beforeAutospacing="1" w:after="100" w:afterAutospacing="1"/>
              <w:ind w:right="240"/>
              <w:jc w:val="both"/>
              <w:rPr>
                <w:rFonts w:cs="Arial"/>
                <w:snapToGrid/>
                <w:sz w:val="21"/>
                <w:szCs w:val="21"/>
                <w:lang w:eastAsia="en-GB"/>
              </w:rPr>
            </w:pPr>
            <w:r w:rsidRPr="002C52BF">
              <w:rPr>
                <w:rFonts w:cs="Arial"/>
                <w:snapToGrid/>
                <w:sz w:val="21"/>
                <w:szCs w:val="21"/>
                <w:lang w:eastAsia="en-GB"/>
              </w:rPr>
              <w:t>Monitoring overall progress and use of resources, initiating corrective action where necessary.</w:t>
            </w:r>
          </w:p>
          <w:p w:rsidR="002C52BF" w:rsidRPr="002C52BF" w:rsidRDefault="002C52BF" w:rsidP="002C52BF">
            <w:pPr>
              <w:numPr>
                <w:ilvl w:val="0"/>
                <w:numId w:val="23"/>
              </w:numPr>
              <w:spacing w:before="100" w:beforeAutospacing="1" w:after="100" w:afterAutospacing="1"/>
              <w:ind w:right="240"/>
              <w:jc w:val="both"/>
              <w:rPr>
                <w:rFonts w:cs="Arial"/>
                <w:snapToGrid/>
                <w:sz w:val="21"/>
                <w:szCs w:val="21"/>
                <w:lang w:eastAsia="en-GB"/>
              </w:rPr>
            </w:pPr>
            <w:r w:rsidRPr="002C52BF">
              <w:rPr>
                <w:rFonts w:cs="Arial"/>
                <w:snapToGrid/>
                <w:sz w:val="21"/>
                <w:szCs w:val="21"/>
                <w:lang w:eastAsia="en-GB"/>
              </w:rPr>
              <w:t>Applying change control and any required configuration management processes.</w:t>
            </w:r>
          </w:p>
          <w:p w:rsidR="002C52BF" w:rsidRPr="002C52BF" w:rsidRDefault="002C52BF" w:rsidP="002C52BF">
            <w:pPr>
              <w:numPr>
                <w:ilvl w:val="0"/>
                <w:numId w:val="23"/>
              </w:numPr>
              <w:spacing w:before="100" w:beforeAutospacing="1" w:after="100" w:afterAutospacing="1"/>
              <w:ind w:right="240"/>
              <w:jc w:val="both"/>
              <w:rPr>
                <w:rFonts w:cs="Arial"/>
                <w:snapToGrid/>
                <w:sz w:val="21"/>
                <w:szCs w:val="21"/>
                <w:lang w:eastAsia="en-GB"/>
              </w:rPr>
            </w:pPr>
            <w:r w:rsidRPr="002C52BF">
              <w:rPr>
                <w:rFonts w:cs="Arial"/>
                <w:snapToGrid/>
                <w:sz w:val="21"/>
                <w:szCs w:val="21"/>
                <w:lang w:eastAsia="en-GB"/>
              </w:rPr>
              <w:t xml:space="preserve">Reporting through agreed reporting lines on portfolio / programme / project progress through Highlight </w:t>
            </w:r>
            <w:r w:rsidRPr="002C52BF">
              <w:rPr>
                <w:rFonts w:cs="Arial"/>
                <w:snapToGrid/>
                <w:sz w:val="21"/>
                <w:szCs w:val="21"/>
                <w:lang w:eastAsia="en-GB"/>
              </w:rPr>
              <w:lastRenderedPageBreak/>
              <w:t>Reports and End-Stage Assessments.</w:t>
            </w:r>
          </w:p>
          <w:p w:rsidR="002C52BF" w:rsidRPr="002C52BF" w:rsidRDefault="002C52BF" w:rsidP="002C52BF">
            <w:pPr>
              <w:numPr>
                <w:ilvl w:val="0"/>
                <w:numId w:val="23"/>
              </w:numPr>
              <w:spacing w:before="100" w:beforeAutospacing="1" w:after="100" w:afterAutospacing="1"/>
              <w:ind w:right="240"/>
              <w:jc w:val="both"/>
              <w:rPr>
                <w:rFonts w:cs="Arial"/>
                <w:snapToGrid/>
                <w:sz w:val="21"/>
                <w:szCs w:val="21"/>
                <w:lang w:eastAsia="en-GB"/>
              </w:rPr>
            </w:pPr>
            <w:r w:rsidRPr="002C52BF">
              <w:rPr>
                <w:rFonts w:cs="Arial"/>
                <w:snapToGrid/>
                <w:sz w:val="21"/>
                <w:szCs w:val="21"/>
                <w:lang w:eastAsia="en-GB"/>
              </w:rPr>
              <w:t>Liaison with appointed assurance representatives to assure the overall direction and integrity of the portfolio, programme and / or project.</w:t>
            </w:r>
          </w:p>
          <w:p w:rsidR="002C52BF" w:rsidRPr="002C52BF" w:rsidRDefault="002C52BF" w:rsidP="002C52BF">
            <w:pPr>
              <w:numPr>
                <w:ilvl w:val="0"/>
                <w:numId w:val="23"/>
              </w:numPr>
              <w:spacing w:before="100" w:beforeAutospacing="1" w:after="100" w:afterAutospacing="1"/>
              <w:ind w:right="240"/>
              <w:jc w:val="both"/>
              <w:rPr>
                <w:rFonts w:cs="Arial"/>
                <w:snapToGrid/>
                <w:sz w:val="21"/>
                <w:szCs w:val="21"/>
                <w:lang w:eastAsia="en-GB"/>
              </w:rPr>
            </w:pPr>
            <w:r w:rsidRPr="002C52BF">
              <w:rPr>
                <w:rFonts w:cs="Arial"/>
                <w:snapToGrid/>
                <w:sz w:val="21"/>
                <w:szCs w:val="21"/>
                <w:lang w:eastAsia="en-GB"/>
              </w:rPr>
              <w:t>Maintaining an awareness of potential interdependencies with other programmes and projects and their impact.</w:t>
            </w:r>
          </w:p>
          <w:p w:rsidR="002C52BF" w:rsidRPr="002C52BF" w:rsidRDefault="002C52BF" w:rsidP="002C52BF">
            <w:pPr>
              <w:numPr>
                <w:ilvl w:val="0"/>
                <w:numId w:val="23"/>
              </w:numPr>
              <w:spacing w:before="100" w:beforeAutospacing="1" w:after="100" w:afterAutospacing="1"/>
              <w:ind w:right="240"/>
              <w:jc w:val="both"/>
              <w:rPr>
                <w:rFonts w:cs="Arial"/>
                <w:snapToGrid/>
                <w:sz w:val="21"/>
                <w:szCs w:val="21"/>
                <w:lang w:eastAsia="en-GB"/>
              </w:rPr>
            </w:pPr>
            <w:r w:rsidRPr="002C52BF">
              <w:rPr>
                <w:rFonts w:cs="Arial"/>
                <w:snapToGrid/>
                <w:sz w:val="21"/>
                <w:szCs w:val="21"/>
                <w:lang w:eastAsia="en-GB"/>
              </w:rPr>
              <w:t>Producing terms of reference for external consultants ensuring that their outputs meet the agreed needs.</w:t>
            </w:r>
          </w:p>
          <w:p w:rsidR="002C52BF" w:rsidRPr="002C52BF" w:rsidRDefault="002C52BF" w:rsidP="002C52BF">
            <w:pPr>
              <w:numPr>
                <w:ilvl w:val="0"/>
                <w:numId w:val="23"/>
              </w:numPr>
              <w:spacing w:before="100" w:beforeAutospacing="1" w:after="100" w:afterAutospacing="1"/>
              <w:ind w:right="240"/>
              <w:jc w:val="both"/>
              <w:rPr>
                <w:rFonts w:cs="Arial"/>
                <w:snapToGrid/>
                <w:sz w:val="21"/>
                <w:szCs w:val="21"/>
                <w:lang w:eastAsia="en-GB"/>
              </w:rPr>
            </w:pPr>
            <w:r w:rsidRPr="002C52BF">
              <w:rPr>
                <w:rFonts w:cs="Arial"/>
                <w:snapToGrid/>
                <w:sz w:val="21"/>
                <w:szCs w:val="21"/>
                <w:lang w:eastAsia="en-GB"/>
              </w:rPr>
              <w:t>Quantifying business benefits and establishing clear performance goals/ metrics.</w:t>
            </w:r>
          </w:p>
          <w:p w:rsidR="002C52BF" w:rsidRPr="002C52BF" w:rsidRDefault="002C52BF" w:rsidP="002C52BF">
            <w:pPr>
              <w:numPr>
                <w:ilvl w:val="0"/>
                <w:numId w:val="23"/>
              </w:numPr>
              <w:spacing w:before="100" w:beforeAutospacing="1" w:after="100" w:afterAutospacing="1"/>
              <w:ind w:right="240"/>
              <w:jc w:val="both"/>
              <w:rPr>
                <w:rFonts w:cs="Arial"/>
                <w:snapToGrid/>
                <w:sz w:val="21"/>
                <w:szCs w:val="21"/>
                <w:lang w:eastAsia="en-GB"/>
              </w:rPr>
            </w:pPr>
            <w:r w:rsidRPr="002C52BF">
              <w:rPr>
                <w:rFonts w:cs="Arial"/>
                <w:snapToGrid/>
                <w:sz w:val="21"/>
                <w:szCs w:val="21"/>
                <w:lang w:eastAsia="en-GB"/>
              </w:rPr>
              <w:t>Conducting Post Implementation Reviews as required in conjunction with the Business Benefits function.</w:t>
            </w:r>
          </w:p>
          <w:p w:rsidR="002C52BF" w:rsidRPr="002C52BF" w:rsidRDefault="002C52BF" w:rsidP="002C52BF">
            <w:pPr>
              <w:numPr>
                <w:ilvl w:val="0"/>
                <w:numId w:val="23"/>
              </w:numPr>
              <w:spacing w:before="100" w:beforeAutospacing="1" w:after="100" w:afterAutospacing="1"/>
              <w:ind w:right="240"/>
              <w:jc w:val="both"/>
              <w:rPr>
                <w:rFonts w:cs="Arial"/>
                <w:snapToGrid/>
                <w:sz w:val="21"/>
                <w:szCs w:val="21"/>
                <w:lang w:eastAsia="en-GB"/>
              </w:rPr>
            </w:pPr>
            <w:r w:rsidRPr="002C52BF">
              <w:rPr>
                <w:rFonts w:cs="Arial"/>
                <w:snapToGrid/>
                <w:sz w:val="21"/>
                <w:szCs w:val="21"/>
                <w:lang w:eastAsia="en-GB"/>
              </w:rPr>
              <w:t>Using highly-developed influencing and communication skills to ensure that senior managers choose to cooperate and enable strategic changes to be delivered and their benefits to be maximised.</w:t>
            </w:r>
          </w:p>
          <w:p w:rsidR="002C52BF" w:rsidRPr="002C52BF" w:rsidRDefault="002C52BF" w:rsidP="002C52BF">
            <w:pPr>
              <w:numPr>
                <w:ilvl w:val="0"/>
                <w:numId w:val="23"/>
              </w:numPr>
              <w:spacing w:before="100" w:beforeAutospacing="1" w:after="100" w:afterAutospacing="1"/>
              <w:ind w:right="240"/>
              <w:jc w:val="both"/>
              <w:rPr>
                <w:rFonts w:cs="Arial"/>
                <w:snapToGrid/>
                <w:sz w:val="21"/>
                <w:szCs w:val="21"/>
                <w:lang w:eastAsia="en-GB"/>
              </w:rPr>
            </w:pPr>
            <w:r w:rsidRPr="002C52BF">
              <w:rPr>
                <w:rFonts w:cs="Arial"/>
                <w:snapToGrid/>
                <w:sz w:val="21"/>
                <w:szCs w:val="21"/>
                <w:lang w:eastAsia="en-GB"/>
              </w:rPr>
              <w:t>Providing support, coaching and mentoring to force personnel involved in continuous improvement, planning and implementation activities.</w:t>
            </w:r>
          </w:p>
          <w:p w:rsidR="00E55CA0" w:rsidRPr="002C32CF" w:rsidRDefault="00E55CA0" w:rsidP="00462161">
            <w:pPr>
              <w:rPr>
                <w:rFonts w:cs="Arial"/>
                <w:sz w:val="21"/>
                <w:szCs w:val="21"/>
              </w:rPr>
            </w:pPr>
          </w:p>
        </w:tc>
      </w:tr>
    </w:tbl>
    <w:p w:rsidR="00E55CA0" w:rsidRPr="002C32CF" w:rsidRDefault="00E55CA0" w:rsidP="00E55CA0">
      <w:pPr>
        <w:rPr>
          <w:rFonts w:cs="Arial"/>
          <w:sz w:val="21"/>
          <w:szCs w:val="21"/>
        </w:rPr>
      </w:pP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2"/>
        <w:gridCol w:w="6094"/>
      </w:tblGrid>
      <w:tr w:rsidR="00E55CA0" w:rsidRPr="002C32CF" w:rsidTr="00086DDD">
        <w:tc>
          <w:tcPr>
            <w:tcW w:w="4822" w:type="dxa"/>
            <w:shd w:val="clear" w:color="auto" w:fill="B3B3B3"/>
          </w:tcPr>
          <w:p w:rsidR="00E55CA0" w:rsidRPr="002C32CF" w:rsidRDefault="00E55CA0" w:rsidP="00086DDD">
            <w:pPr>
              <w:rPr>
                <w:rFonts w:cs="Arial"/>
                <w:b/>
                <w:sz w:val="21"/>
                <w:szCs w:val="21"/>
              </w:rPr>
            </w:pPr>
            <w:r w:rsidRPr="002C32CF">
              <w:rPr>
                <w:rFonts w:cs="Arial"/>
                <w:b/>
                <w:sz w:val="21"/>
                <w:szCs w:val="21"/>
              </w:rPr>
              <w:t>Financial e.g. limits/mandates</w:t>
            </w:r>
          </w:p>
        </w:tc>
        <w:tc>
          <w:tcPr>
            <w:tcW w:w="6094" w:type="dxa"/>
            <w:shd w:val="clear" w:color="auto" w:fill="B3B3B3"/>
          </w:tcPr>
          <w:p w:rsidR="00E55CA0" w:rsidRPr="002C32CF" w:rsidRDefault="00E55CA0" w:rsidP="00086DDD">
            <w:pPr>
              <w:rPr>
                <w:rFonts w:cs="Arial"/>
                <w:b/>
                <w:sz w:val="21"/>
                <w:szCs w:val="21"/>
              </w:rPr>
            </w:pPr>
            <w:r w:rsidRPr="002C32CF">
              <w:rPr>
                <w:rFonts w:cs="Arial"/>
                <w:b/>
                <w:sz w:val="21"/>
                <w:szCs w:val="21"/>
              </w:rPr>
              <w:t>Non-financial e.g. staff responsibility</w:t>
            </w:r>
          </w:p>
        </w:tc>
      </w:tr>
      <w:tr w:rsidR="00E55CA0" w:rsidRPr="002C32CF" w:rsidTr="00086DDD">
        <w:tc>
          <w:tcPr>
            <w:tcW w:w="4822" w:type="dxa"/>
            <w:tcBorders>
              <w:bottom w:val="single" w:sz="4" w:space="0" w:color="auto"/>
            </w:tcBorders>
            <w:shd w:val="clear" w:color="auto" w:fill="auto"/>
          </w:tcPr>
          <w:p w:rsidR="00E55CA0" w:rsidRPr="002C32CF" w:rsidRDefault="00E55CA0" w:rsidP="00E55CA0">
            <w:pPr>
              <w:numPr>
                <w:ilvl w:val="0"/>
                <w:numId w:val="1"/>
              </w:numPr>
              <w:rPr>
                <w:rFonts w:cs="Arial"/>
                <w:sz w:val="21"/>
                <w:szCs w:val="21"/>
              </w:rPr>
            </w:pPr>
            <w:r w:rsidRPr="002C32CF">
              <w:rPr>
                <w:rFonts w:cs="Arial"/>
                <w:sz w:val="21"/>
                <w:szCs w:val="21"/>
              </w:rPr>
              <w:t>None</w:t>
            </w:r>
          </w:p>
          <w:p w:rsidR="00E55CA0" w:rsidRPr="002C32CF" w:rsidRDefault="00E55CA0" w:rsidP="00086DDD">
            <w:pPr>
              <w:rPr>
                <w:rFonts w:cs="Arial"/>
                <w:sz w:val="21"/>
                <w:szCs w:val="21"/>
              </w:rPr>
            </w:pPr>
          </w:p>
        </w:tc>
        <w:tc>
          <w:tcPr>
            <w:tcW w:w="6094" w:type="dxa"/>
            <w:tcBorders>
              <w:bottom w:val="single" w:sz="4" w:space="0" w:color="auto"/>
            </w:tcBorders>
            <w:shd w:val="clear" w:color="auto" w:fill="auto"/>
          </w:tcPr>
          <w:p w:rsidR="00E55CA0" w:rsidRPr="002C32CF" w:rsidRDefault="002C52BF" w:rsidP="00E55CA0">
            <w:pPr>
              <w:numPr>
                <w:ilvl w:val="0"/>
                <w:numId w:val="1"/>
              </w:numPr>
              <w:rPr>
                <w:rFonts w:cs="Arial"/>
                <w:sz w:val="21"/>
                <w:szCs w:val="21"/>
              </w:rPr>
            </w:pPr>
            <w:r>
              <w:rPr>
                <w:rFonts w:cs="Arial"/>
                <w:sz w:val="21"/>
                <w:szCs w:val="21"/>
              </w:rPr>
              <w:t>Line management responsibility for staff and officers</w:t>
            </w:r>
          </w:p>
        </w:tc>
      </w:tr>
    </w:tbl>
    <w:p w:rsidR="00E55CA0" w:rsidRDefault="00E55CA0" w:rsidP="00E55CA0">
      <w:pPr>
        <w:rPr>
          <w:rFonts w:cs="Arial"/>
          <w:sz w:val="21"/>
          <w:szCs w:val="21"/>
        </w:rPr>
      </w:pPr>
    </w:p>
    <w:p w:rsidR="00D0303D" w:rsidRDefault="00D0303D" w:rsidP="00E55CA0">
      <w:pPr>
        <w:rPr>
          <w:rFonts w:cs="Arial"/>
          <w:sz w:val="21"/>
          <w:szCs w:val="21"/>
        </w:rPr>
      </w:pPr>
    </w:p>
    <w:tbl>
      <w:tblPr>
        <w:tblStyle w:val="TableGrid1"/>
        <w:tblpPr w:leftFromText="180" w:rightFromText="180" w:vertAnchor="text" w:horzAnchor="margin" w:tblpX="-346" w:tblpY="-3"/>
        <w:tblW w:w="10971" w:type="dxa"/>
        <w:tblLook w:val="01E0" w:firstRow="1" w:lastRow="1" w:firstColumn="1" w:lastColumn="1" w:noHBand="0" w:noVBand="0"/>
      </w:tblPr>
      <w:tblGrid>
        <w:gridCol w:w="3783"/>
        <w:gridCol w:w="7188"/>
      </w:tblGrid>
      <w:tr w:rsidR="00DB0CC2" w:rsidTr="00DB0CC2">
        <w:tc>
          <w:tcPr>
            <w:tcW w:w="378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B0CC2" w:rsidRDefault="00DB0CC2" w:rsidP="00297B91">
            <w:pPr>
              <w:rPr>
                <w:rFonts w:cs="Arial"/>
                <w:b/>
                <w:sz w:val="21"/>
                <w:szCs w:val="21"/>
              </w:rPr>
            </w:pPr>
            <w:r>
              <w:rPr>
                <w:rFonts w:cs="Arial"/>
                <w:b/>
                <w:sz w:val="21"/>
                <w:szCs w:val="21"/>
              </w:rPr>
              <w:t xml:space="preserve">Agile Working </w:t>
            </w:r>
          </w:p>
          <w:p w:rsidR="00DB0CC2" w:rsidRDefault="00DB0CC2" w:rsidP="00297B91">
            <w:pPr>
              <w:snapToGrid w:val="0"/>
              <w:rPr>
                <w:rFonts w:cs="Arial"/>
                <w:b/>
                <w:sz w:val="21"/>
                <w:szCs w:val="21"/>
              </w:rPr>
            </w:pPr>
          </w:p>
        </w:tc>
        <w:tc>
          <w:tcPr>
            <w:tcW w:w="7188" w:type="dxa"/>
            <w:tcBorders>
              <w:top w:val="single" w:sz="4" w:space="0" w:color="auto"/>
              <w:left w:val="single" w:sz="4" w:space="0" w:color="auto"/>
              <w:bottom w:val="single" w:sz="4" w:space="0" w:color="auto"/>
              <w:right w:val="single" w:sz="4" w:space="0" w:color="auto"/>
            </w:tcBorders>
          </w:tcPr>
          <w:p w:rsidR="00DB0CC2" w:rsidRDefault="00DB0CC2" w:rsidP="00297B91">
            <w:pPr>
              <w:snapToGrid w:val="0"/>
              <w:ind w:left="720"/>
              <w:contextualSpacing/>
              <w:rPr>
                <w:rFonts w:cs="Arial"/>
                <w:sz w:val="21"/>
                <w:szCs w:val="21"/>
              </w:rPr>
            </w:pPr>
          </w:p>
        </w:tc>
      </w:tr>
      <w:tr w:rsidR="00DB0CC2" w:rsidTr="00DB0CC2">
        <w:tc>
          <w:tcPr>
            <w:tcW w:w="378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B0CC2" w:rsidRDefault="00DB0CC2" w:rsidP="00297B91">
            <w:pPr>
              <w:rPr>
                <w:rFonts w:cs="Arial"/>
                <w:b/>
                <w:sz w:val="21"/>
                <w:szCs w:val="21"/>
              </w:rPr>
            </w:pPr>
            <w:r>
              <w:rPr>
                <w:rFonts w:cs="Arial"/>
                <w:b/>
                <w:sz w:val="21"/>
                <w:szCs w:val="21"/>
              </w:rPr>
              <w:t>Psychological Assessment</w:t>
            </w:r>
          </w:p>
          <w:p w:rsidR="00DB0CC2" w:rsidRDefault="00DB0CC2" w:rsidP="00297B91">
            <w:pPr>
              <w:snapToGrid w:val="0"/>
              <w:rPr>
                <w:rFonts w:cs="Arial"/>
                <w:b/>
                <w:sz w:val="21"/>
                <w:szCs w:val="21"/>
              </w:rPr>
            </w:pPr>
          </w:p>
        </w:tc>
        <w:tc>
          <w:tcPr>
            <w:tcW w:w="7188" w:type="dxa"/>
            <w:tcBorders>
              <w:top w:val="single" w:sz="4" w:space="0" w:color="auto"/>
              <w:left w:val="single" w:sz="4" w:space="0" w:color="auto"/>
              <w:bottom w:val="single" w:sz="4" w:space="0" w:color="auto"/>
              <w:right w:val="single" w:sz="4" w:space="0" w:color="auto"/>
            </w:tcBorders>
          </w:tcPr>
          <w:p w:rsidR="00DB0CC2" w:rsidRDefault="00DB0CC2" w:rsidP="00297B91">
            <w:pPr>
              <w:snapToGrid w:val="0"/>
              <w:rPr>
                <w:rFonts w:cs="Arial"/>
                <w:sz w:val="21"/>
                <w:szCs w:val="21"/>
              </w:rPr>
            </w:pPr>
          </w:p>
        </w:tc>
      </w:tr>
      <w:tr w:rsidR="00DB0CC2" w:rsidTr="00DB0CC2">
        <w:tc>
          <w:tcPr>
            <w:tcW w:w="378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B0CC2" w:rsidRDefault="00DB0CC2" w:rsidP="00297B91">
            <w:pPr>
              <w:rPr>
                <w:rFonts w:cs="Arial"/>
                <w:b/>
                <w:sz w:val="21"/>
                <w:szCs w:val="21"/>
              </w:rPr>
            </w:pPr>
            <w:r>
              <w:rPr>
                <w:rFonts w:cs="Arial"/>
                <w:b/>
                <w:sz w:val="21"/>
                <w:szCs w:val="21"/>
              </w:rPr>
              <w:t>Return on Investment</w:t>
            </w:r>
          </w:p>
          <w:p w:rsidR="00DB0CC2" w:rsidRDefault="00DB0CC2" w:rsidP="00297B91">
            <w:pPr>
              <w:snapToGrid w:val="0"/>
              <w:rPr>
                <w:rFonts w:cs="Arial"/>
                <w:b/>
                <w:sz w:val="21"/>
                <w:szCs w:val="21"/>
              </w:rPr>
            </w:pPr>
          </w:p>
        </w:tc>
        <w:tc>
          <w:tcPr>
            <w:tcW w:w="7188" w:type="dxa"/>
            <w:tcBorders>
              <w:top w:val="single" w:sz="4" w:space="0" w:color="auto"/>
              <w:left w:val="single" w:sz="4" w:space="0" w:color="auto"/>
              <w:bottom w:val="single" w:sz="4" w:space="0" w:color="auto"/>
              <w:right w:val="single" w:sz="4" w:space="0" w:color="auto"/>
            </w:tcBorders>
          </w:tcPr>
          <w:p w:rsidR="00DB0CC2" w:rsidRDefault="00DB0CC2" w:rsidP="00297B91">
            <w:pPr>
              <w:snapToGrid w:val="0"/>
              <w:rPr>
                <w:rFonts w:cs="Arial"/>
                <w:sz w:val="21"/>
                <w:szCs w:val="21"/>
              </w:rPr>
            </w:pPr>
          </w:p>
        </w:tc>
      </w:tr>
      <w:tr w:rsidR="00DB0CC2" w:rsidTr="00DB0CC2">
        <w:tc>
          <w:tcPr>
            <w:tcW w:w="378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B0CC2" w:rsidRDefault="00DB0CC2" w:rsidP="00297B91">
            <w:pPr>
              <w:rPr>
                <w:rFonts w:cs="Arial"/>
                <w:b/>
                <w:sz w:val="21"/>
                <w:szCs w:val="21"/>
              </w:rPr>
            </w:pPr>
            <w:r>
              <w:rPr>
                <w:rFonts w:cs="Arial"/>
                <w:b/>
                <w:sz w:val="21"/>
                <w:szCs w:val="21"/>
              </w:rPr>
              <w:t xml:space="preserve">Limited Duties </w:t>
            </w:r>
          </w:p>
          <w:p w:rsidR="00DB0CC2" w:rsidRDefault="00DB0CC2" w:rsidP="00297B91">
            <w:pPr>
              <w:snapToGrid w:val="0"/>
              <w:rPr>
                <w:rFonts w:cs="Arial"/>
                <w:b/>
                <w:sz w:val="21"/>
                <w:szCs w:val="21"/>
              </w:rPr>
            </w:pPr>
          </w:p>
        </w:tc>
        <w:tc>
          <w:tcPr>
            <w:tcW w:w="7188" w:type="dxa"/>
            <w:tcBorders>
              <w:top w:val="single" w:sz="4" w:space="0" w:color="auto"/>
              <w:left w:val="single" w:sz="4" w:space="0" w:color="auto"/>
              <w:bottom w:val="single" w:sz="4" w:space="0" w:color="auto"/>
              <w:right w:val="single" w:sz="4" w:space="0" w:color="auto"/>
            </w:tcBorders>
          </w:tcPr>
          <w:p w:rsidR="00DB0CC2" w:rsidRDefault="00DB0CC2" w:rsidP="00297B91">
            <w:pPr>
              <w:snapToGrid w:val="0"/>
              <w:ind w:left="720"/>
              <w:contextualSpacing/>
              <w:rPr>
                <w:rFonts w:cs="Arial"/>
                <w:sz w:val="21"/>
                <w:szCs w:val="21"/>
              </w:rPr>
            </w:pPr>
          </w:p>
        </w:tc>
      </w:tr>
    </w:tbl>
    <w:p w:rsidR="00DB0CC2" w:rsidRPr="002C32CF" w:rsidRDefault="00DB0CC2" w:rsidP="00E55CA0">
      <w:pPr>
        <w:rPr>
          <w:rFonts w:cs="Arial"/>
          <w:sz w:val="21"/>
          <w:szCs w:val="21"/>
        </w:rPr>
      </w:pP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16"/>
      </w:tblGrid>
      <w:tr w:rsidR="00E55CA0" w:rsidRPr="002C32CF" w:rsidTr="00086DDD">
        <w:tc>
          <w:tcPr>
            <w:tcW w:w="10916" w:type="dxa"/>
            <w:shd w:val="clear" w:color="auto" w:fill="B3B3B3"/>
          </w:tcPr>
          <w:p w:rsidR="00E55CA0" w:rsidRPr="002C32CF" w:rsidRDefault="00E55CA0" w:rsidP="00086DDD">
            <w:pPr>
              <w:rPr>
                <w:rFonts w:cs="Arial"/>
                <w:b/>
                <w:sz w:val="21"/>
                <w:szCs w:val="21"/>
              </w:rPr>
            </w:pPr>
            <w:r w:rsidRPr="002C32CF">
              <w:rPr>
                <w:rFonts w:cs="Arial"/>
                <w:b/>
                <w:sz w:val="21"/>
                <w:szCs w:val="21"/>
              </w:rPr>
              <w:t>Entry Requirements</w:t>
            </w:r>
          </w:p>
        </w:tc>
      </w:tr>
      <w:tr w:rsidR="00E55CA0" w:rsidRPr="002C32CF" w:rsidTr="00086DDD">
        <w:tc>
          <w:tcPr>
            <w:tcW w:w="10916" w:type="dxa"/>
            <w:tcBorders>
              <w:bottom w:val="single" w:sz="4" w:space="0" w:color="auto"/>
            </w:tcBorders>
            <w:shd w:val="clear" w:color="auto" w:fill="auto"/>
          </w:tcPr>
          <w:p w:rsidR="00C32621" w:rsidRDefault="00C32621" w:rsidP="00C32621">
            <w:pPr>
              <w:spacing w:before="100" w:beforeAutospacing="1" w:after="100" w:afterAutospacing="1"/>
              <w:ind w:right="240"/>
              <w:jc w:val="both"/>
              <w:rPr>
                <w:rFonts w:cs="Arial"/>
                <w:snapToGrid/>
                <w:sz w:val="21"/>
                <w:szCs w:val="21"/>
                <w:u w:val="single"/>
                <w:lang w:eastAsia="en-GB"/>
              </w:rPr>
            </w:pPr>
            <w:r w:rsidRPr="00C32621">
              <w:rPr>
                <w:rFonts w:cs="Arial"/>
                <w:snapToGrid/>
                <w:sz w:val="21"/>
                <w:szCs w:val="21"/>
                <w:u w:val="single"/>
                <w:lang w:eastAsia="en-GB"/>
              </w:rPr>
              <w:t>Skills:</w:t>
            </w:r>
          </w:p>
          <w:p w:rsidR="00C32621" w:rsidRDefault="00C32621" w:rsidP="00C32621">
            <w:pPr>
              <w:pStyle w:val="ListParagraph"/>
              <w:numPr>
                <w:ilvl w:val="0"/>
                <w:numId w:val="31"/>
              </w:numPr>
              <w:spacing w:before="100" w:beforeAutospacing="1" w:after="100" w:afterAutospacing="1"/>
              <w:ind w:right="240"/>
              <w:jc w:val="both"/>
              <w:rPr>
                <w:rFonts w:cs="Arial"/>
                <w:snapToGrid/>
                <w:sz w:val="21"/>
                <w:szCs w:val="21"/>
                <w:lang w:eastAsia="en-GB"/>
              </w:rPr>
            </w:pPr>
            <w:r w:rsidRPr="00C32621">
              <w:rPr>
                <w:rFonts w:cs="Arial"/>
                <w:snapToGrid/>
                <w:sz w:val="21"/>
                <w:szCs w:val="21"/>
                <w:lang w:eastAsia="en-GB"/>
              </w:rPr>
              <w:t>Ability to produce hig</w:t>
            </w:r>
            <w:r>
              <w:rPr>
                <w:rFonts w:cs="Arial"/>
                <w:snapToGrid/>
                <w:sz w:val="21"/>
                <w:szCs w:val="21"/>
                <w:lang w:eastAsia="en-GB"/>
              </w:rPr>
              <w:t>h quality project documentation</w:t>
            </w:r>
          </w:p>
          <w:p w:rsidR="00C32621" w:rsidRDefault="00C32621" w:rsidP="00C32621">
            <w:pPr>
              <w:pStyle w:val="ListParagraph"/>
              <w:numPr>
                <w:ilvl w:val="0"/>
                <w:numId w:val="30"/>
              </w:numPr>
              <w:spacing w:before="100" w:beforeAutospacing="1" w:after="100" w:afterAutospacing="1"/>
              <w:ind w:right="240"/>
              <w:jc w:val="both"/>
              <w:rPr>
                <w:rFonts w:cs="Arial"/>
                <w:snapToGrid/>
                <w:sz w:val="21"/>
                <w:szCs w:val="21"/>
                <w:lang w:eastAsia="en-GB"/>
              </w:rPr>
            </w:pPr>
            <w:r w:rsidRPr="00C32621">
              <w:rPr>
                <w:rFonts w:cs="Arial"/>
                <w:snapToGrid/>
                <w:sz w:val="21"/>
                <w:szCs w:val="21"/>
                <w:lang w:eastAsia="en-GB"/>
              </w:rPr>
              <w:t>Strong communication skills, both verbal and written includin</w:t>
            </w:r>
            <w:r>
              <w:rPr>
                <w:rFonts w:cs="Arial"/>
                <w:snapToGrid/>
                <w:sz w:val="21"/>
                <w:szCs w:val="21"/>
                <w:lang w:eastAsia="en-GB"/>
              </w:rPr>
              <w:t>g stakeholder engagement skills</w:t>
            </w:r>
          </w:p>
          <w:p w:rsidR="00C32621" w:rsidRDefault="00C32621" w:rsidP="00C32621">
            <w:pPr>
              <w:pStyle w:val="ListParagraph"/>
              <w:numPr>
                <w:ilvl w:val="0"/>
                <w:numId w:val="30"/>
              </w:numPr>
              <w:spacing w:before="100" w:beforeAutospacing="1" w:after="100" w:afterAutospacing="1"/>
              <w:ind w:right="240"/>
              <w:jc w:val="both"/>
              <w:rPr>
                <w:rFonts w:cs="Arial"/>
                <w:snapToGrid/>
                <w:sz w:val="21"/>
                <w:szCs w:val="21"/>
                <w:lang w:eastAsia="en-GB"/>
              </w:rPr>
            </w:pPr>
            <w:r w:rsidRPr="00C32621">
              <w:rPr>
                <w:rFonts w:cs="Arial"/>
                <w:snapToGrid/>
                <w:sz w:val="21"/>
                <w:szCs w:val="21"/>
                <w:lang w:eastAsia="en-GB"/>
              </w:rPr>
              <w:t>Able to successfully negotiate to influence a</w:t>
            </w:r>
            <w:r>
              <w:rPr>
                <w:rFonts w:cs="Arial"/>
                <w:snapToGrid/>
                <w:sz w:val="21"/>
                <w:szCs w:val="21"/>
                <w:lang w:eastAsia="en-GB"/>
              </w:rPr>
              <w:t>nd persuade senior stakeholders</w:t>
            </w:r>
          </w:p>
          <w:p w:rsidR="00C32621" w:rsidRDefault="00C32621" w:rsidP="00C32621">
            <w:pPr>
              <w:pStyle w:val="ListParagraph"/>
              <w:numPr>
                <w:ilvl w:val="0"/>
                <w:numId w:val="30"/>
              </w:numPr>
              <w:spacing w:before="100" w:beforeAutospacing="1" w:after="100" w:afterAutospacing="1"/>
              <w:ind w:right="240"/>
              <w:jc w:val="both"/>
              <w:rPr>
                <w:rFonts w:cs="Arial"/>
                <w:snapToGrid/>
                <w:sz w:val="21"/>
                <w:szCs w:val="21"/>
                <w:lang w:eastAsia="en-GB"/>
              </w:rPr>
            </w:pPr>
            <w:r>
              <w:rPr>
                <w:rFonts w:cs="Arial"/>
                <w:snapToGrid/>
                <w:sz w:val="21"/>
                <w:szCs w:val="21"/>
                <w:lang w:eastAsia="en-GB"/>
              </w:rPr>
              <w:t>Excellent facilitation skills</w:t>
            </w:r>
          </w:p>
          <w:p w:rsidR="00C32621" w:rsidRDefault="00C32621" w:rsidP="00C32621">
            <w:pPr>
              <w:pStyle w:val="ListParagraph"/>
              <w:numPr>
                <w:ilvl w:val="0"/>
                <w:numId w:val="30"/>
              </w:numPr>
              <w:spacing w:before="100" w:beforeAutospacing="1" w:after="100" w:afterAutospacing="1"/>
              <w:ind w:right="240"/>
              <w:jc w:val="both"/>
              <w:rPr>
                <w:rFonts w:cs="Arial"/>
                <w:snapToGrid/>
                <w:sz w:val="21"/>
                <w:szCs w:val="21"/>
                <w:lang w:eastAsia="en-GB"/>
              </w:rPr>
            </w:pPr>
            <w:r w:rsidRPr="00C32621">
              <w:rPr>
                <w:rFonts w:cs="Arial"/>
                <w:snapToGrid/>
                <w:sz w:val="21"/>
                <w:szCs w:val="21"/>
                <w:lang w:eastAsia="en-GB"/>
              </w:rPr>
              <w:t>Self-starter, confident and capable of working both independently and collaboratively to tight dead</w:t>
            </w:r>
            <w:r>
              <w:rPr>
                <w:rFonts w:cs="Arial"/>
                <w:snapToGrid/>
                <w:sz w:val="21"/>
                <w:szCs w:val="21"/>
                <w:lang w:eastAsia="en-GB"/>
              </w:rPr>
              <w:t>lines with plenty of initiative</w:t>
            </w:r>
          </w:p>
          <w:p w:rsidR="00C32621" w:rsidRPr="00C32621" w:rsidRDefault="00C32621" w:rsidP="00C32621">
            <w:pPr>
              <w:pStyle w:val="ListParagraph"/>
              <w:numPr>
                <w:ilvl w:val="0"/>
                <w:numId w:val="30"/>
              </w:numPr>
              <w:spacing w:before="100" w:beforeAutospacing="1" w:after="100" w:afterAutospacing="1"/>
              <w:ind w:right="240"/>
              <w:jc w:val="both"/>
              <w:rPr>
                <w:rFonts w:cs="Arial"/>
                <w:snapToGrid/>
                <w:sz w:val="21"/>
                <w:szCs w:val="21"/>
                <w:lang w:eastAsia="en-GB"/>
              </w:rPr>
            </w:pPr>
            <w:r w:rsidRPr="00C32621">
              <w:rPr>
                <w:rFonts w:cs="Arial"/>
                <w:snapToGrid/>
                <w:sz w:val="21"/>
                <w:szCs w:val="21"/>
                <w:lang w:eastAsia="en-GB"/>
              </w:rPr>
              <w:t>Analytical and problem solving skills required to troubleshoot projects and</w:t>
            </w:r>
            <w:r>
              <w:rPr>
                <w:rFonts w:cs="Arial"/>
                <w:snapToGrid/>
                <w:sz w:val="21"/>
                <w:szCs w:val="21"/>
                <w:lang w:eastAsia="en-GB"/>
              </w:rPr>
              <w:t xml:space="preserve"> delivered within agreed limits</w:t>
            </w:r>
          </w:p>
          <w:p w:rsidR="00C32621" w:rsidRPr="00C32621" w:rsidRDefault="00C32621" w:rsidP="00C32621">
            <w:pPr>
              <w:pStyle w:val="ListParagraph"/>
              <w:numPr>
                <w:ilvl w:val="0"/>
                <w:numId w:val="30"/>
              </w:numPr>
              <w:spacing w:before="100" w:beforeAutospacing="1" w:after="100" w:afterAutospacing="1"/>
              <w:ind w:right="240"/>
              <w:jc w:val="both"/>
              <w:rPr>
                <w:rFonts w:cs="Arial"/>
                <w:snapToGrid/>
                <w:sz w:val="21"/>
                <w:szCs w:val="21"/>
                <w:lang w:eastAsia="en-GB"/>
              </w:rPr>
            </w:pPr>
            <w:r w:rsidRPr="00C32621">
              <w:rPr>
                <w:rFonts w:cs="Arial"/>
                <w:snapToGrid/>
                <w:sz w:val="21"/>
                <w:szCs w:val="21"/>
                <w:lang w:eastAsia="en-GB"/>
              </w:rPr>
              <w:t>Highly organised and able to meet demanding deadlines in a pressured</w:t>
            </w:r>
            <w:r>
              <w:rPr>
                <w:rFonts w:cs="Arial"/>
                <w:snapToGrid/>
                <w:sz w:val="21"/>
                <w:szCs w:val="21"/>
                <w:lang w:eastAsia="en-GB"/>
              </w:rPr>
              <w:t xml:space="preserve"> environment</w:t>
            </w:r>
          </w:p>
          <w:p w:rsidR="00C32621" w:rsidRDefault="00C32621" w:rsidP="00C32621">
            <w:pPr>
              <w:pStyle w:val="ListParagraph"/>
              <w:numPr>
                <w:ilvl w:val="0"/>
                <w:numId w:val="30"/>
              </w:numPr>
              <w:spacing w:before="100" w:beforeAutospacing="1" w:after="100" w:afterAutospacing="1"/>
              <w:ind w:right="240"/>
              <w:jc w:val="both"/>
              <w:rPr>
                <w:rFonts w:cs="Arial"/>
                <w:snapToGrid/>
                <w:sz w:val="21"/>
                <w:szCs w:val="21"/>
                <w:lang w:eastAsia="en-GB"/>
              </w:rPr>
            </w:pPr>
            <w:r w:rsidRPr="00C32621">
              <w:rPr>
                <w:rFonts w:cs="Arial"/>
                <w:snapToGrid/>
                <w:sz w:val="21"/>
                <w:szCs w:val="21"/>
                <w:lang w:eastAsia="en-GB"/>
              </w:rPr>
              <w:t>Strong IT skills in the use of Microsoft Products, including project management sof</w:t>
            </w:r>
            <w:r>
              <w:rPr>
                <w:rFonts w:cs="Arial"/>
                <w:snapToGrid/>
                <w:sz w:val="21"/>
                <w:szCs w:val="21"/>
                <w:lang w:eastAsia="en-GB"/>
              </w:rPr>
              <w:t>tware (e.g. Microsoft Project)</w:t>
            </w:r>
          </w:p>
          <w:p w:rsidR="00C32621" w:rsidRPr="00C32621" w:rsidRDefault="00C32621" w:rsidP="00C32621">
            <w:pPr>
              <w:spacing w:before="100" w:beforeAutospacing="1" w:after="100" w:afterAutospacing="1"/>
              <w:ind w:right="240"/>
              <w:jc w:val="both"/>
              <w:rPr>
                <w:rFonts w:cs="Arial"/>
                <w:snapToGrid/>
                <w:sz w:val="21"/>
                <w:szCs w:val="21"/>
                <w:lang w:eastAsia="en-GB"/>
              </w:rPr>
            </w:pPr>
          </w:p>
          <w:p w:rsidR="00C32621" w:rsidRPr="00C32621" w:rsidRDefault="00C32621" w:rsidP="00C32621">
            <w:pPr>
              <w:spacing w:before="100" w:beforeAutospacing="1" w:after="100" w:afterAutospacing="1"/>
              <w:ind w:right="240"/>
              <w:jc w:val="both"/>
              <w:rPr>
                <w:rFonts w:cs="Arial"/>
                <w:snapToGrid/>
                <w:sz w:val="21"/>
                <w:szCs w:val="21"/>
                <w:u w:val="single"/>
                <w:lang w:eastAsia="en-GB"/>
              </w:rPr>
            </w:pPr>
            <w:r w:rsidRPr="00C32621">
              <w:rPr>
                <w:rFonts w:cs="Arial"/>
                <w:snapToGrid/>
                <w:sz w:val="21"/>
                <w:szCs w:val="21"/>
                <w:u w:val="single"/>
                <w:lang w:eastAsia="en-GB"/>
              </w:rPr>
              <w:t>Experience &amp; Knowledge</w:t>
            </w:r>
            <w:r>
              <w:rPr>
                <w:rFonts w:cs="Arial"/>
                <w:snapToGrid/>
                <w:sz w:val="21"/>
                <w:szCs w:val="21"/>
                <w:u w:val="single"/>
                <w:lang w:eastAsia="en-GB"/>
              </w:rPr>
              <w:t>:</w:t>
            </w:r>
            <w:r w:rsidRPr="00C32621">
              <w:rPr>
                <w:rFonts w:cs="Arial"/>
                <w:snapToGrid/>
                <w:sz w:val="21"/>
                <w:szCs w:val="21"/>
                <w:u w:val="single"/>
                <w:lang w:eastAsia="en-GB"/>
              </w:rPr>
              <w:t xml:space="preserve"> </w:t>
            </w:r>
          </w:p>
          <w:p w:rsidR="00C32621" w:rsidRPr="00C32621" w:rsidRDefault="00C32621" w:rsidP="00C32621">
            <w:pPr>
              <w:pStyle w:val="ListParagraph"/>
              <w:numPr>
                <w:ilvl w:val="0"/>
                <w:numId w:val="30"/>
              </w:numPr>
              <w:spacing w:before="100" w:beforeAutospacing="1" w:after="100" w:afterAutospacing="1"/>
              <w:ind w:right="240"/>
              <w:jc w:val="both"/>
              <w:rPr>
                <w:rFonts w:cs="Arial"/>
                <w:snapToGrid/>
                <w:sz w:val="21"/>
                <w:szCs w:val="21"/>
                <w:lang w:eastAsia="en-GB"/>
              </w:rPr>
            </w:pPr>
            <w:r w:rsidRPr="00C32621">
              <w:rPr>
                <w:rFonts w:cs="Arial"/>
                <w:snapToGrid/>
                <w:sz w:val="21"/>
                <w:szCs w:val="21"/>
                <w:lang w:eastAsia="en-GB"/>
              </w:rPr>
              <w:t>Experience in managing complex projects, within a dynamic environ</w:t>
            </w:r>
            <w:r>
              <w:rPr>
                <w:rFonts w:cs="Arial"/>
                <w:snapToGrid/>
                <w:sz w:val="21"/>
                <w:szCs w:val="21"/>
                <w:lang w:eastAsia="en-GB"/>
              </w:rPr>
              <w:t>ment, &amp; use of formal system(s)</w:t>
            </w:r>
          </w:p>
          <w:p w:rsidR="00C32621" w:rsidRPr="00C32621" w:rsidRDefault="00C32621" w:rsidP="00C32621">
            <w:pPr>
              <w:pStyle w:val="ListParagraph"/>
              <w:numPr>
                <w:ilvl w:val="0"/>
                <w:numId w:val="30"/>
              </w:numPr>
              <w:spacing w:before="100" w:beforeAutospacing="1" w:after="100" w:afterAutospacing="1"/>
              <w:ind w:right="240"/>
              <w:jc w:val="both"/>
              <w:rPr>
                <w:rFonts w:cs="Arial"/>
                <w:snapToGrid/>
                <w:sz w:val="21"/>
                <w:szCs w:val="21"/>
                <w:lang w:eastAsia="en-GB"/>
              </w:rPr>
            </w:pPr>
            <w:r w:rsidRPr="00C32621">
              <w:rPr>
                <w:rFonts w:cs="Arial"/>
                <w:snapToGrid/>
                <w:sz w:val="21"/>
                <w:szCs w:val="21"/>
                <w:lang w:eastAsia="en-GB"/>
              </w:rPr>
              <w:t>Experience and knowledge of applying project planni</w:t>
            </w:r>
            <w:r>
              <w:rPr>
                <w:rFonts w:cs="Arial"/>
                <w:snapToGrid/>
                <w:sz w:val="21"/>
                <w:szCs w:val="21"/>
                <w:lang w:eastAsia="en-GB"/>
              </w:rPr>
              <w:t>ng and risk &amp; issue management</w:t>
            </w:r>
          </w:p>
          <w:p w:rsidR="00C32621" w:rsidRPr="00C32621" w:rsidRDefault="00C32621" w:rsidP="00C32621">
            <w:pPr>
              <w:pStyle w:val="ListParagraph"/>
              <w:numPr>
                <w:ilvl w:val="0"/>
                <w:numId w:val="30"/>
              </w:numPr>
              <w:spacing w:before="100" w:beforeAutospacing="1" w:after="100" w:afterAutospacing="1"/>
              <w:ind w:right="240"/>
              <w:jc w:val="both"/>
              <w:rPr>
                <w:rFonts w:cs="Arial"/>
                <w:snapToGrid/>
                <w:sz w:val="21"/>
                <w:szCs w:val="21"/>
                <w:lang w:eastAsia="en-GB"/>
              </w:rPr>
            </w:pPr>
            <w:r w:rsidRPr="00C32621">
              <w:rPr>
                <w:rFonts w:cs="Arial"/>
                <w:snapToGrid/>
                <w:sz w:val="21"/>
                <w:szCs w:val="21"/>
                <w:lang w:eastAsia="en-GB"/>
              </w:rPr>
              <w:t>Experience in business case development and assessment, planning and the applicat</w:t>
            </w:r>
            <w:r>
              <w:rPr>
                <w:rFonts w:cs="Arial"/>
                <w:snapToGrid/>
                <w:sz w:val="21"/>
                <w:szCs w:val="21"/>
                <w:lang w:eastAsia="en-GB"/>
              </w:rPr>
              <w:t>ion of good practice processes</w:t>
            </w:r>
          </w:p>
          <w:p w:rsidR="00C32621" w:rsidRPr="00C32621" w:rsidRDefault="00C32621" w:rsidP="00C32621">
            <w:pPr>
              <w:pStyle w:val="ListParagraph"/>
              <w:numPr>
                <w:ilvl w:val="0"/>
                <w:numId w:val="30"/>
              </w:numPr>
              <w:spacing w:before="100" w:beforeAutospacing="1" w:after="100" w:afterAutospacing="1"/>
              <w:ind w:right="240"/>
              <w:jc w:val="both"/>
              <w:rPr>
                <w:rFonts w:cs="Arial"/>
                <w:snapToGrid/>
                <w:sz w:val="21"/>
                <w:szCs w:val="21"/>
                <w:lang w:eastAsia="en-GB"/>
              </w:rPr>
            </w:pPr>
            <w:r w:rsidRPr="00C32621">
              <w:rPr>
                <w:rFonts w:cs="Arial"/>
                <w:snapToGrid/>
                <w:sz w:val="21"/>
                <w:szCs w:val="21"/>
                <w:lang w:eastAsia="en-GB"/>
              </w:rPr>
              <w:t>Knowledge of change management</w:t>
            </w:r>
          </w:p>
          <w:p w:rsidR="00C32621" w:rsidRPr="00C32621" w:rsidRDefault="00C32621" w:rsidP="00C32621">
            <w:pPr>
              <w:pStyle w:val="ListParagraph"/>
              <w:numPr>
                <w:ilvl w:val="0"/>
                <w:numId w:val="30"/>
              </w:numPr>
              <w:spacing w:before="100" w:beforeAutospacing="1" w:after="100" w:afterAutospacing="1"/>
              <w:ind w:right="240"/>
              <w:jc w:val="both"/>
              <w:rPr>
                <w:rFonts w:cs="Arial"/>
                <w:snapToGrid/>
                <w:sz w:val="21"/>
                <w:szCs w:val="21"/>
                <w:lang w:eastAsia="en-GB"/>
              </w:rPr>
            </w:pPr>
            <w:r w:rsidRPr="00C32621">
              <w:rPr>
                <w:rFonts w:cs="Arial"/>
                <w:snapToGrid/>
                <w:sz w:val="21"/>
                <w:szCs w:val="21"/>
                <w:lang w:eastAsia="en-GB"/>
              </w:rPr>
              <w:t>Knowledge of financial planning &amp; benefits realisation</w:t>
            </w:r>
          </w:p>
          <w:p w:rsidR="00C32621" w:rsidRPr="00C32621" w:rsidRDefault="00C32621" w:rsidP="00C32621">
            <w:pPr>
              <w:spacing w:before="100" w:beforeAutospacing="1" w:after="100" w:afterAutospacing="1"/>
              <w:ind w:right="240"/>
              <w:jc w:val="both"/>
              <w:rPr>
                <w:rFonts w:cs="Arial"/>
                <w:snapToGrid/>
                <w:sz w:val="21"/>
                <w:szCs w:val="21"/>
                <w:u w:val="single"/>
                <w:lang w:eastAsia="en-GB"/>
              </w:rPr>
            </w:pPr>
            <w:r w:rsidRPr="00C32621">
              <w:rPr>
                <w:rFonts w:cs="Arial"/>
                <w:snapToGrid/>
                <w:sz w:val="21"/>
                <w:szCs w:val="21"/>
                <w:u w:val="single"/>
                <w:lang w:eastAsia="en-GB"/>
              </w:rPr>
              <w:t>Desirable Experience &amp; Knowledge</w:t>
            </w:r>
            <w:r>
              <w:rPr>
                <w:rFonts w:cs="Arial"/>
                <w:snapToGrid/>
                <w:sz w:val="21"/>
                <w:szCs w:val="21"/>
                <w:u w:val="single"/>
                <w:lang w:eastAsia="en-GB"/>
              </w:rPr>
              <w:t>:</w:t>
            </w:r>
            <w:r w:rsidRPr="00C32621">
              <w:rPr>
                <w:rFonts w:cs="Arial"/>
                <w:snapToGrid/>
                <w:sz w:val="21"/>
                <w:szCs w:val="21"/>
                <w:u w:val="single"/>
                <w:lang w:eastAsia="en-GB"/>
              </w:rPr>
              <w:t xml:space="preserve"> </w:t>
            </w:r>
          </w:p>
          <w:p w:rsidR="00C32621" w:rsidRPr="00C32621" w:rsidRDefault="00C32621" w:rsidP="00C32621">
            <w:pPr>
              <w:pStyle w:val="ListParagraph"/>
              <w:numPr>
                <w:ilvl w:val="0"/>
                <w:numId w:val="30"/>
              </w:numPr>
              <w:spacing w:before="100" w:beforeAutospacing="1" w:after="100" w:afterAutospacing="1"/>
              <w:ind w:right="240"/>
              <w:jc w:val="both"/>
              <w:rPr>
                <w:rFonts w:cs="Arial"/>
                <w:snapToGrid/>
                <w:sz w:val="21"/>
                <w:szCs w:val="21"/>
                <w:lang w:eastAsia="en-GB"/>
              </w:rPr>
            </w:pPr>
            <w:r w:rsidRPr="00C32621">
              <w:rPr>
                <w:rFonts w:cs="Arial"/>
                <w:snapToGrid/>
                <w:sz w:val="21"/>
                <w:szCs w:val="21"/>
                <w:lang w:eastAsia="en-GB"/>
              </w:rPr>
              <w:t>A clear understanding and knowled</w:t>
            </w:r>
            <w:r>
              <w:rPr>
                <w:rFonts w:cs="Arial"/>
                <w:snapToGrid/>
                <w:sz w:val="21"/>
                <w:szCs w:val="21"/>
                <w:lang w:eastAsia="en-GB"/>
              </w:rPr>
              <w:t>ge of CT Policing is desirable</w:t>
            </w:r>
          </w:p>
          <w:p w:rsidR="00E55CA0" w:rsidRPr="002C52BF" w:rsidRDefault="00E55CA0" w:rsidP="005463F8">
            <w:pPr>
              <w:pStyle w:val="ListParagraph"/>
              <w:snapToGrid w:val="0"/>
              <w:spacing w:before="100" w:beforeAutospacing="1" w:after="100" w:afterAutospacing="1"/>
              <w:ind w:right="240"/>
              <w:jc w:val="both"/>
              <w:rPr>
                <w:rFonts w:cs="Arial"/>
                <w:sz w:val="21"/>
                <w:szCs w:val="21"/>
              </w:rPr>
            </w:pPr>
          </w:p>
        </w:tc>
      </w:tr>
    </w:tbl>
    <w:p w:rsidR="00E55CA0" w:rsidRDefault="00E55CA0" w:rsidP="00E55CA0">
      <w:pPr>
        <w:rPr>
          <w:rFonts w:cs="Arial"/>
          <w:sz w:val="21"/>
          <w:szCs w:val="21"/>
        </w:rPr>
      </w:pPr>
    </w:p>
    <w:p w:rsidR="002C52BF" w:rsidRPr="002C32CF" w:rsidRDefault="002C52BF" w:rsidP="00E55CA0">
      <w:pPr>
        <w:rPr>
          <w:rFonts w:cs="Arial"/>
          <w:sz w:val="21"/>
          <w:szCs w:val="21"/>
        </w:rPr>
      </w:pP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16"/>
      </w:tblGrid>
      <w:tr w:rsidR="00E55CA0" w:rsidRPr="002C32CF" w:rsidTr="00086DDD">
        <w:tc>
          <w:tcPr>
            <w:tcW w:w="10916" w:type="dxa"/>
            <w:shd w:val="clear" w:color="auto" w:fill="B3B3B3"/>
          </w:tcPr>
          <w:p w:rsidR="00E55CA0" w:rsidRPr="002C32CF" w:rsidRDefault="00E55CA0" w:rsidP="00086DDD">
            <w:pPr>
              <w:rPr>
                <w:rFonts w:cs="Arial"/>
                <w:b/>
                <w:sz w:val="21"/>
                <w:szCs w:val="21"/>
              </w:rPr>
            </w:pPr>
            <w:r w:rsidRPr="002C32CF">
              <w:rPr>
                <w:rFonts w:cs="Arial"/>
                <w:b/>
                <w:sz w:val="21"/>
                <w:szCs w:val="21"/>
              </w:rPr>
              <w:t>Any other General Requirements/Scope</w:t>
            </w:r>
          </w:p>
        </w:tc>
      </w:tr>
      <w:tr w:rsidR="00E55CA0" w:rsidRPr="002C32CF" w:rsidTr="00086DDD">
        <w:tc>
          <w:tcPr>
            <w:tcW w:w="10916" w:type="dxa"/>
            <w:tcBorders>
              <w:bottom w:val="single" w:sz="4" w:space="0" w:color="auto"/>
            </w:tcBorders>
            <w:shd w:val="clear" w:color="auto" w:fill="auto"/>
          </w:tcPr>
          <w:p w:rsidR="002C52BF" w:rsidRPr="002C52BF" w:rsidRDefault="002C52BF" w:rsidP="002C52BF">
            <w:pPr>
              <w:pStyle w:val="ListParagraph"/>
              <w:numPr>
                <w:ilvl w:val="0"/>
                <w:numId w:val="27"/>
              </w:numPr>
              <w:rPr>
                <w:rFonts w:cs="Arial"/>
                <w:snapToGrid/>
                <w:sz w:val="24"/>
                <w:szCs w:val="24"/>
                <w:lang w:eastAsia="en-GB"/>
              </w:rPr>
            </w:pPr>
            <w:r w:rsidRPr="002C52BF">
              <w:rPr>
                <w:rFonts w:cs="Arial"/>
                <w:snapToGrid/>
                <w:sz w:val="21"/>
                <w:szCs w:val="21"/>
                <w:lang w:eastAsia="en-GB"/>
              </w:rPr>
              <w:t xml:space="preserve">The post holder will require a full, clean driving license with access to a vehicle, or able to arrange their own transport to be able to travel </w:t>
            </w:r>
            <w:r>
              <w:rPr>
                <w:rFonts w:cs="Arial"/>
                <w:snapToGrid/>
                <w:sz w:val="21"/>
                <w:szCs w:val="21"/>
                <w:lang w:eastAsia="en-GB"/>
              </w:rPr>
              <w:t>across</w:t>
            </w:r>
            <w:r w:rsidRPr="002C52BF">
              <w:rPr>
                <w:rFonts w:cs="Arial"/>
                <w:snapToGrid/>
                <w:sz w:val="21"/>
                <w:szCs w:val="21"/>
                <w:lang w:eastAsia="en-GB"/>
              </w:rPr>
              <w:t xml:space="preserve"> the region in support of their role and meetings. The post holder will need to ensure that they have business use cover within their insurance if using their own vehicle </w:t>
            </w:r>
          </w:p>
          <w:p w:rsidR="002C52BF" w:rsidRPr="002C52BF" w:rsidRDefault="002C52BF" w:rsidP="002C52BF">
            <w:pPr>
              <w:pStyle w:val="ListParagraph"/>
              <w:numPr>
                <w:ilvl w:val="0"/>
                <w:numId w:val="27"/>
              </w:numPr>
              <w:rPr>
                <w:rFonts w:cs="Arial"/>
                <w:snapToGrid/>
                <w:sz w:val="21"/>
                <w:szCs w:val="21"/>
                <w:lang w:eastAsia="en-GB"/>
              </w:rPr>
            </w:pPr>
            <w:r>
              <w:rPr>
                <w:rFonts w:cs="Arial"/>
                <w:snapToGrid/>
                <w:sz w:val="21"/>
                <w:szCs w:val="21"/>
                <w:lang w:eastAsia="en-GB"/>
              </w:rPr>
              <w:t>The post holder may be required to work additional hours but this will be agreed in advance in conjunction with management and the post holder</w:t>
            </w:r>
          </w:p>
          <w:p w:rsidR="002C52BF" w:rsidRPr="002C52BF" w:rsidRDefault="002C52BF" w:rsidP="002C52BF">
            <w:pPr>
              <w:pStyle w:val="ListParagraph"/>
              <w:numPr>
                <w:ilvl w:val="0"/>
                <w:numId w:val="27"/>
              </w:numPr>
              <w:rPr>
                <w:rFonts w:cs="Arial"/>
                <w:snapToGrid/>
                <w:sz w:val="21"/>
                <w:szCs w:val="21"/>
                <w:lang w:eastAsia="en-GB"/>
              </w:rPr>
            </w:pPr>
            <w:r w:rsidRPr="002C52BF">
              <w:rPr>
                <w:rFonts w:cs="Arial"/>
                <w:snapToGrid/>
                <w:sz w:val="21"/>
                <w:szCs w:val="21"/>
                <w:lang w:eastAsia="en-GB"/>
              </w:rPr>
              <w:t>The post holder will need to be vetted</w:t>
            </w:r>
            <w:r>
              <w:rPr>
                <w:rFonts w:cs="Arial"/>
                <w:snapToGrid/>
                <w:sz w:val="21"/>
                <w:szCs w:val="21"/>
                <w:lang w:eastAsia="en-GB"/>
              </w:rPr>
              <w:t xml:space="preserve"> to </w:t>
            </w:r>
            <w:r w:rsidR="00C32621">
              <w:rPr>
                <w:rFonts w:cs="Arial"/>
                <w:snapToGrid/>
                <w:sz w:val="21"/>
                <w:szCs w:val="21"/>
                <w:lang w:eastAsia="en-GB"/>
              </w:rPr>
              <w:t>DV level</w:t>
            </w:r>
          </w:p>
          <w:p w:rsidR="002C52BF" w:rsidRPr="002C52BF" w:rsidRDefault="002C52BF" w:rsidP="002C52BF">
            <w:pPr>
              <w:numPr>
                <w:ilvl w:val="0"/>
                <w:numId w:val="27"/>
              </w:numPr>
              <w:rPr>
                <w:rFonts w:cs="Arial"/>
                <w:sz w:val="21"/>
                <w:szCs w:val="21"/>
              </w:rPr>
            </w:pPr>
            <w:r w:rsidRPr="002C52BF">
              <w:rPr>
                <w:rFonts w:cs="Arial"/>
                <w:sz w:val="21"/>
                <w:szCs w:val="21"/>
              </w:rPr>
              <w:t>The post holder will be expected to undertake training as and when required.</w:t>
            </w:r>
          </w:p>
          <w:p w:rsidR="002C52BF" w:rsidRPr="002C52BF" w:rsidRDefault="002C52BF" w:rsidP="002C52BF">
            <w:pPr>
              <w:numPr>
                <w:ilvl w:val="0"/>
                <w:numId w:val="27"/>
              </w:numPr>
              <w:rPr>
                <w:rFonts w:cs="Arial"/>
                <w:sz w:val="21"/>
                <w:szCs w:val="21"/>
              </w:rPr>
            </w:pPr>
            <w:r w:rsidRPr="002C52BF">
              <w:rPr>
                <w:rFonts w:cs="Arial"/>
                <w:sz w:val="21"/>
                <w:szCs w:val="21"/>
              </w:rPr>
              <w:t>The post holder will be expected to comply with health and safety requirements.</w:t>
            </w:r>
          </w:p>
          <w:p w:rsidR="00E55CA0" w:rsidRPr="002C32CF" w:rsidRDefault="002C52BF" w:rsidP="002C52BF">
            <w:pPr>
              <w:pStyle w:val="Default"/>
              <w:numPr>
                <w:ilvl w:val="0"/>
                <w:numId w:val="27"/>
              </w:numPr>
              <w:rPr>
                <w:rFonts w:ascii="Arial" w:hAnsi="Arial" w:cs="Arial"/>
                <w:sz w:val="21"/>
                <w:szCs w:val="21"/>
              </w:rPr>
            </w:pPr>
            <w:r w:rsidRPr="002C52BF">
              <w:rPr>
                <w:rFonts w:ascii="Arial" w:hAnsi="Arial" w:cs="Arial"/>
                <w:color w:val="auto"/>
                <w:sz w:val="21"/>
                <w:szCs w:val="21"/>
              </w:rPr>
              <w:t>Before commencement of this appointment, this role is subject to medical assessment.  For some roles health screening or surveillance may be required on a regular basis, as identified by line manager risk assessments</w:t>
            </w:r>
          </w:p>
        </w:tc>
      </w:tr>
    </w:tbl>
    <w:p w:rsidR="00E55CA0" w:rsidRDefault="00E55CA0" w:rsidP="00E55CA0">
      <w:pPr>
        <w:rPr>
          <w:rFonts w:cs="Arial"/>
          <w:sz w:val="21"/>
          <w:szCs w:val="21"/>
        </w:rPr>
      </w:pPr>
    </w:p>
    <w:p w:rsidR="00C32621" w:rsidRDefault="00C32621" w:rsidP="00E55CA0">
      <w:pPr>
        <w:rPr>
          <w:rFonts w:cs="Arial"/>
          <w:sz w:val="21"/>
          <w:szCs w:val="21"/>
        </w:rPr>
      </w:pPr>
    </w:p>
    <w:p w:rsidR="00C32621" w:rsidRDefault="00C32621" w:rsidP="00E55CA0">
      <w:pPr>
        <w:rPr>
          <w:rFonts w:cs="Arial"/>
          <w:sz w:val="21"/>
          <w:szCs w:val="21"/>
        </w:rPr>
      </w:pPr>
    </w:p>
    <w:p w:rsidR="00C32621" w:rsidRDefault="00C32621" w:rsidP="00E55CA0">
      <w:pPr>
        <w:rPr>
          <w:rFonts w:cs="Arial"/>
          <w:sz w:val="21"/>
          <w:szCs w:val="21"/>
        </w:rPr>
      </w:pPr>
    </w:p>
    <w:p w:rsidR="00C32621" w:rsidRDefault="00C32621" w:rsidP="00E55CA0">
      <w:pPr>
        <w:rPr>
          <w:rFonts w:cs="Arial"/>
          <w:sz w:val="21"/>
          <w:szCs w:val="21"/>
        </w:rPr>
      </w:pPr>
    </w:p>
    <w:p w:rsidR="00C32621" w:rsidRDefault="00C32621" w:rsidP="00E55CA0">
      <w:pPr>
        <w:rPr>
          <w:rFonts w:cs="Arial"/>
          <w:sz w:val="21"/>
          <w:szCs w:val="21"/>
        </w:rPr>
      </w:pPr>
    </w:p>
    <w:p w:rsidR="00C32621" w:rsidRDefault="00C32621" w:rsidP="00E55CA0">
      <w:pPr>
        <w:rPr>
          <w:rFonts w:cs="Arial"/>
          <w:sz w:val="21"/>
          <w:szCs w:val="21"/>
        </w:rPr>
      </w:pPr>
    </w:p>
    <w:p w:rsidR="00C32621" w:rsidRDefault="00C32621" w:rsidP="00E55CA0">
      <w:pPr>
        <w:rPr>
          <w:rFonts w:cs="Arial"/>
          <w:sz w:val="21"/>
          <w:szCs w:val="21"/>
        </w:rPr>
      </w:pPr>
    </w:p>
    <w:p w:rsidR="00C32621" w:rsidRDefault="00C32621" w:rsidP="00E55CA0">
      <w:pPr>
        <w:rPr>
          <w:rFonts w:cs="Arial"/>
          <w:sz w:val="21"/>
          <w:szCs w:val="21"/>
        </w:rPr>
      </w:pPr>
    </w:p>
    <w:p w:rsidR="00C32621" w:rsidRDefault="00C32621" w:rsidP="00E55CA0">
      <w:pPr>
        <w:rPr>
          <w:rFonts w:cs="Arial"/>
          <w:sz w:val="21"/>
          <w:szCs w:val="21"/>
        </w:rPr>
      </w:pPr>
    </w:p>
    <w:p w:rsidR="00C32621" w:rsidRDefault="00C32621" w:rsidP="00E55CA0">
      <w:pPr>
        <w:rPr>
          <w:rFonts w:cs="Arial"/>
          <w:sz w:val="21"/>
          <w:szCs w:val="21"/>
        </w:rPr>
      </w:pPr>
    </w:p>
    <w:p w:rsidR="00C32621" w:rsidRDefault="00C32621" w:rsidP="00E55CA0">
      <w:pPr>
        <w:rPr>
          <w:rFonts w:cs="Arial"/>
          <w:sz w:val="21"/>
          <w:szCs w:val="21"/>
        </w:rPr>
      </w:pPr>
    </w:p>
    <w:p w:rsidR="00C32621" w:rsidRDefault="00C32621" w:rsidP="00E55CA0">
      <w:pPr>
        <w:rPr>
          <w:rFonts w:cs="Arial"/>
          <w:sz w:val="21"/>
          <w:szCs w:val="21"/>
        </w:rPr>
      </w:pPr>
    </w:p>
    <w:p w:rsidR="00C32621" w:rsidRDefault="00C32621" w:rsidP="00E55CA0">
      <w:pPr>
        <w:rPr>
          <w:rFonts w:cs="Arial"/>
          <w:sz w:val="21"/>
          <w:szCs w:val="21"/>
        </w:rPr>
      </w:pPr>
    </w:p>
    <w:p w:rsidR="00C32621" w:rsidRDefault="00C32621" w:rsidP="00E55CA0">
      <w:pPr>
        <w:rPr>
          <w:rFonts w:cs="Arial"/>
          <w:sz w:val="21"/>
          <w:szCs w:val="21"/>
        </w:rPr>
      </w:pPr>
    </w:p>
    <w:p w:rsidR="00C32621" w:rsidRPr="002C32CF" w:rsidRDefault="00C32621" w:rsidP="00E55CA0">
      <w:pPr>
        <w:rPr>
          <w:rFonts w:cs="Arial"/>
          <w:sz w:val="21"/>
          <w:szCs w:val="21"/>
        </w:rPr>
      </w:pPr>
    </w:p>
    <w:p w:rsidR="00E55CA0" w:rsidRPr="002C32CF" w:rsidRDefault="00E55CA0" w:rsidP="00E55CA0">
      <w:pPr>
        <w:rPr>
          <w:rFonts w:cs="Arial"/>
          <w:sz w:val="21"/>
          <w:szCs w:val="21"/>
        </w:rPr>
      </w:pPr>
    </w:p>
    <w:tbl>
      <w:tblPr>
        <w:tblW w:w="10916"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808080"/>
        <w:tblLook w:val="0000" w:firstRow="0" w:lastRow="0" w:firstColumn="0" w:lastColumn="0" w:noHBand="0" w:noVBand="0"/>
      </w:tblPr>
      <w:tblGrid>
        <w:gridCol w:w="10916"/>
      </w:tblGrid>
      <w:tr w:rsidR="00E55CA0" w:rsidRPr="002C32CF" w:rsidTr="00086DDD">
        <w:trPr>
          <w:trHeight w:val="285"/>
        </w:trPr>
        <w:tc>
          <w:tcPr>
            <w:tcW w:w="10916" w:type="dxa"/>
            <w:shd w:val="clear" w:color="auto" w:fill="808080"/>
          </w:tcPr>
          <w:p w:rsidR="00E55CA0" w:rsidRDefault="00E55CA0" w:rsidP="00086DDD">
            <w:pPr>
              <w:tabs>
                <w:tab w:val="left" w:pos="34"/>
              </w:tabs>
              <w:jc w:val="center"/>
              <w:rPr>
                <w:rFonts w:cs="Arial"/>
                <w:b/>
                <w:bCs/>
                <w:sz w:val="21"/>
                <w:szCs w:val="21"/>
              </w:rPr>
            </w:pPr>
            <w:r w:rsidRPr="002C32CF">
              <w:rPr>
                <w:rFonts w:cs="Arial"/>
                <w:b/>
                <w:bCs/>
                <w:sz w:val="21"/>
                <w:szCs w:val="21"/>
              </w:rPr>
              <w:t>Personal Qualities(Behavioural Competencies)</w:t>
            </w:r>
          </w:p>
          <w:p w:rsidR="00D04EF1" w:rsidRPr="002C32CF" w:rsidRDefault="00D04EF1" w:rsidP="00086DDD">
            <w:pPr>
              <w:tabs>
                <w:tab w:val="left" w:pos="34"/>
              </w:tabs>
              <w:jc w:val="center"/>
              <w:rPr>
                <w:rFonts w:cs="Arial"/>
                <w:b/>
                <w:bCs/>
                <w:sz w:val="21"/>
                <w:szCs w:val="21"/>
              </w:rPr>
            </w:pPr>
            <w:r>
              <w:rPr>
                <w:rFonts w:cs="Arial"/>
                <w:color w:val="333333"/>
              </w:rPr>
              <w:t>Technical Skills and Behavioural competencies may be used for promotion / recruitment / selection / PDR processes </w:t>
            </w:r>
          </w:p>
        </w:tc>
      </w:tr>
      <w:tr w:rsidR="00E55CA0" w:rsidRPr="002C32CF" w:rsidTr="00086DDD">
        <w:trPr>
          <w:trHeight w:val="285"/>
        </w:trPr>
        <w:tc>
          <w:tcPr>
            <w:tcW w:w="10916" w:type="dxa"/>
            <w:shd w:val="clear" w:color="auto" w:fill="808080"/>
          </w:tcPr>
          <w:p w:rsidR="00E55CA0" w:rsidRPr="002C32CF" w:rsidRDefault="00D16363" w:rsidP="00086DDD">
            <w:pPr>
              <w:rPr>
                <w:rFonts w:cs="Arial"/>
                <w:b/>
                <w:bCs/>
                <w:color w:val="FFFFFF"/>
                <w:sz w:val="21"/>
                <w:szCs w:val="21"/>
              </w:rPr>
            </w:pPr>
            <w:r>
              <w:rPr>
                <w:rFonts w:cs="Arial"/>
                <w:b/>
                <w:bCs/>
                <w:color w:val="FFFFFF"/>
                <w:sz w:val="21"/>
                <w:szCs w:val="21"/>
              </w:rPr>
              <w:t>We are emotionally aware</w:t>
            </w:r>
          </w:p>
        </w:tc>
      </w:tr>
      <w:tr w:rsidR="00E55CA0" w:rsidRPr="002C32CF" w:rsidTr="00086DDD">
        <w:trPr>
          <w:trHeight w:val="1190"/>
        </w:trPr>
        <w:tc>
          <w:tcPr>
            <w:tcW w:w="10916" w:type="dxa"/>
            <w:shd w:val="clear" w:color="auto" w:fill="E6E6E6"/>
          </w:tcPr>
          <w:p w:rsidR="00E55CA0" w:rsidRPr="00735025" w:rsidRDefault="00735025" w:rsidP="00735025">
            <w:pPr>
              <w:shd w:val="clear" w:color="auto" w:fill="F6F7F8"/>
              <w:spacing w:before="100" w:beforeAutospacing="1" w:after="100" w:afterAutospacing="1"/>
              <w:rPr>
                <w:rFonts w:cs="Arial"/>
                <w:sz w:val="21"/>
                <w:szCs w:val="21"/>
                <w:lang w:eastAsia="en-GB"/>
              </w:rPr>
            </w:pPr>
            <w:r w:rsidRPr="00933087">
              <w:rPr>
                <w:rFonts w:cs="Arial"/>
                <w:sz w:val="21"/>
                <w:szCs w:val="21"/>
                <w:lang w:eastAsia="en-GB"/>
              </w:rPr>
              <w:t>I consider the perspectives of people from a wide range of backgrounds before taking action. I adapt my style and approach according to the needs of the people I am working with, using my own behaviour to achieve the best outcome. I promote a culture that values diversity and encourages challenge. I encourage reflective practice among others and take the time to support others to understand reactions and behaviours. I take responsibility for helping to ensure the emotional wellbeing of those in my teams. I take the responsibility to deal with any inappropriate behaviours.</w:t>
            </w:r>
          </w:p>
        </w:tc>
      </w:tr>
      <w:tr w:rsidR="00E55CA0" w:rsidRPr="002C32CF" w:rsidTr="00086DDD">
        <w:trPr>
          <w:trHeight w:val="285"/>
        </w:trPr>
        <w:tc>
          <w:tcPr>
            <w:tcW w:w="10916" w:type="dxa"/>
            <w:shd w:val="clear" w:color="auto" w:fill="808080"/>
          </w:tcPr>
          <w:p w:rsidR="00E55CA0" w:rsidRPr="002C32CF" w:rsidRDefault="00D16363" w:rsidP="00086DDD">
            <w:pPr>
              <w:rPr>
                <w:rFonts w:cs="Arial"/>
                <w:b/>
                <w:bCs/>
                <w:color w:val="FFFFFF"/>
                <w:sz w:val="21"/>
                <w:szCs w:val="21"/>
              </w:rPr>
            </w:pPr>
            <w:r>
              <w:rPr>
                <w:rFonts w:cs="Arial"/>
                <w:b/>
                <w:bCs/>
                <w:color w:val="FFFFFF"/>
                <w:sz w:val="21"/>
                <w:szCs w:val="21"/>
              </w:rPr>
              <w:t>We take ownership</w:t>
            </w:r>
          </w:p>
        </w:tc>
      </w:tr>
      <w:tr w:rsidR="00E55CA0" w:rsidRPr="002C32CF" w:rsidTr="00086DDD">
        <w:trPr>
          <w:trHeight w:val="768"/>
        </w:trPr>
        <w:tc>
          <w:tcPr>
            <w:tcW w:w="10916" w:type="dxa"/>
            <w:shd w:val="clear" w:color="auto" w:fill="E6E6E6"/>
          </w:tcPr>
          <w:p w:rsidR="00E55CA0" w:rsidRPr="00735025" w:rsidRDefault="00735025" w:rsidP="00D16363">
            <w:pPr>
              <w:shd w:val="clear" w:color="auto" w:fill="F6F7F8"/>
              <w:spacing w:before="100" w:beforeAutospacing="1" w:after="100" w:afterAutospacing="1"/>
              <w:rPr>
                <w:rFonts w:cs="Arial"/>
                <w:sz w:val="21"/>
                <w:szCs w:val="21"/>
                <w:lang w:eastAsia="en-GB"/>
              </w:rPr>
            </w:pPr>
            <w:r w:rsidRPr="00933087">
              <w:rPr>
                <w:rFonts w:cs="Arial"/>
                <w:sz w:val="21"/>
                <w:szCs w:val="21"/>
                <w:lang w:eastAsia="en-GB"/>
              </w:rPr>
              <w:t xml:space="preserve">I proactively create a culture of ownership within my areas of work and support others to display personal responsibility. I take responsibility for making improvements to policies, processes and procedures, actively encouraging others to contribute their ideas. I am accountable for the decisions my team make and the activities within our teams. I take personal responsibility for seeing events through to a satisfactory conclusion and for correcting any problems both promptly and openly. I actively encourage and support learning within my teams and colleagues. </w:t>
            </w:r>
          </w:p>
        </w:tc>
      </w:tr>
      <w:tr w:rsidR="00E55CA0" w:rsidRPr="002C32CF" w:rsidTr="00086DDD">
        <w:trPr>
          <w:trHeight w:val="285"/>
        </w:trPr>
        <w:tc>
          <w:tcPr>
            <w:tcW w:w="10916" w:type="dxa"/>
            <w:shd w:val="clear" w:color="auto" w:fill="808080"/>
          </w:tcPr>
          <w:p w:rsidR="00E55CA0" w:rsidRPr="002C32CF" w:rsidRDefault="00D16363" w:rsidP="00086DDD">
            <w:pPr>
              <w:rPr>
                <w:rFonts w:cs="Arial"/>
                <w:b/>
                <w:bCs/>
                <w:color w:val="FFFFFF"/>
                <w:sz w:val="21"/>
                <w:szCs w:val="21"/>
              </w:rPr>
            </w:pPr>
            <w:r>
              <w:rPr>
                <w:rFonts w:cs="Arial"/>
                <w:b/>
                <w:bCs/>
                <w:color w:val="FFFFFF"/>
                <w:sz w:val="21"/>
                <w:szCs w:val="21"/>
              </w:rPr>
              <w:t>We are collaborative</w:t>
            </w:r>
          </w:p>
        </w:tc>
      </w:tr>
      <w:tr w:rsidR="00E55CA0" w:rsidRPr="002C32CF" w:rsidTr="00086DDD">
        <w:trPr>
          <w:trHeight w:val="971"/>
        </w:trPr>
        <w:tc>
          <w:tcPr>
            <w:tcW w:w="10916" w:type="dxa"/>
            <w:shd w:val="clear" w:color="auto" w:fill="E6E6E6"/>
          </w:tcPr>
          <w:p w:rsidR="00E55CA0" w:rsidRPr="00735025" w:rsidRDefault="00735025" w:rsidP="00D16363">
            <w:pPr>
              <w:shd w:val="clear" w:color="auto" w:fill="F6F7F8"/>
              <w:spacing w:before="100" w:beforeAutospacing="1" w:after="100" w:afterAutospacing="1"/>
              <w:rPr>
                <w:rFonts w:cs="Arial"/>
                <w:sz w:val="21"/>
                <w:szCs w:val="21"/>
                <w:lang w:eastAsia="en-GB"/>
              </w:rPr>
            </w:pPr>
            <w:r w:rsidRPr="00933087">
              <w:rPr>
                <w:rFonts w:cs="Arial"/>
                <w:sz w:val="21"/>
                <w:szCs w:val="21"/>
                <w:lang w:eastAsia="en-GB"/>
              </w:rPr>
              <w:t xml:space="preserve">I manage relationships and partnerships for the long term, sharing information and building trust to find the best solutions. I help create joined-up solutions across organisational and geographical boundaries, partner organisations and those the police serve. I understand the local partnership context, helping me to use a range of tailored steps to build support. I work with our partners to decide who is best placed to take the lead on initiatives. I try to anticipate our partners' needs and take action to address these. I do not make assumptions. I check that our partners are getting what they need from the police service. I build commitment from others (including the public) to work together to deliver agreed outcomes. </w:t>
            </w:r>
          </w:p>
        </w:tc>
      </w:tr>
      <w:tr w:rsidR="00E55CA0" w:rsidRPr="002C32CF" w:rsidTr="00086DDD">
        <w:trPr>
          <w:trHeight w:val="285"/>
        </w:trPr>
        <w:tc>
          <w:tcPr>
            <w:tcW w:w="10916" w:type="dxa"/>
            <w:shd w:val="clear" w:color="auto" w:fill="808080"/>
          </w:tcPr>
          <w:p w:rsidR="00E55CA0" w:rsidRPr="00D16363" w:rsidRDefault="00D16363" w:rsidP="00086DDD">
            <w:pPr>
              <w:rPr>
                <w:rFonts w:cs="Arial"/>
                <w:b/>
                <w:bCs/>
                <w:color w:val="FFFFFF"/>
                <w:sz w:val="21"/>
                <w:szCs w:val="21"/>
              </w:rPr>
            </w:pPr>
            <w:r w:rsidRPr="00D16363">
              <w:rPr>
                <w:rFonts w:cs="Arial"/>
                <w:b/>
                <w:bCs/>
                <w:color w:val="FFFFFF" w:themeColor="background1"/>
                <w:sz w:val="21"/>
                <w:szCs w:val="21"/>
                <w:lang w:eastAsia="en-GB"/>
              </w:rPr>
              <w:t>We deliver, support and inspire</w:t>
            </w:r>
          </w:p>
        </w:tc>
      </w:tr>
      <w:tr w:rsidR="00E55CA0" w:rsidRPr="002C32CF" w:rsidTr="00086DDD">
        <w:trPr>
          <w:trHeight w:val="1212"/>
        </w:trPr>
        <w:tc>
          <w:tcPr>
            <w:tcW w:w="10916" w:type="dxa"/>
            <w:shd w:val="clear" w:color="auto" w:fill="E6E6E6"/>
          </w:tcPr>
          <w:p w:rsidR="00E55CA0" w:rsidRPr="00735025" w:rsidRDefault="00735025" w:rsidP="00D16363">
            <w:pPr>
              <w:shd w:val="clear" w:color="auto" w:fill="F6F7F8"/>
              <w:spacing w:before="100" w:beforeAutospacing="1" w:after="100" w:afterAutospacing="1"/>
              <w:rPr>
                <w:rFonts w:cs="Arial"/>
                <w:sz w:val="21"/>
                <w:szCs w:val="21"/>
                <w:lang w:eastAsia="en-GB"/>
              </w:rPr>
            </w:pPr>
            <w:r w:rsidRPr="00933087">
              <w:rPr>
                <w:rFonts w:cs="Arial"/>
                <w:sz w:val="21"/>
                <w:szCs w:val="21"/>
                <w:lang w:eastAsia="en-GB"/>
              </w:rPr>
              <w:t xml:space="preserve">I give clear directions and have explicit expectations, helping others to understand how their work operates in the wider context. I identify barriers that inhibit performance in my teams and take steps to resolve these thereby enabling others to perform. I lead the public and/or my colleagues, where appropriate, during incidents or through the provision of advice and support. </w:t>
            </w:r>
            <w:r w:rsidRPr="00735025">
              <w:rPr>
                <w:rFonts w:cs="Arial"/>
                <w:sz w:val="21"/>
                <w:szCs w:val="21"/>
                <w:lang w:eastAsia="en-GB"/>
              </w:rPr>
              <w:t>I</w:t>
            </w:r>
            <w:r w:rsidRPr="00933087">
              <w:rPr>
                <w:rFonts w:cs="Arial"/>
                <w:sz w:val="21"/>
                <w:szCs w:val="21"/>
                <w:lang w:eastAsia="en-GB"/>
              </w:rPr>
              <w:t xml:space="preserve"> ensure the efficient use of resources to create the most value and to deliver the right impact within my areas. I keep track of changes in the external environment, anticipating both the short- and long-term implications for the police service. I motivate and inspire others to achieve their best. </w:t>
            </w:r>
          </w:p>
        </w:tc>
      </w:tr>
      <w:tr w:rsidR="00E55CA0" w:rsidRPr="002C32CF" w:rsidTr="00086DDD">
        <w:trPr>
          <w:trHeight w:val="285"/>
        </w:trPr>
        <w:tc>
          <w:tcPr>
            <w:tcW w:w="10916" w:type="dxa"/>
            <w:shd w:val="clear" w:color="auto" w:fill="808080"/>
          </w:tcPr>
          <w:p w:rsidR="00E55CA0" w:rsidRPr="002C32CF" w:rsidRDefault="00D16363" w:rsidP="00086DDD">
            <w:pPr>
              <w:rPr>
                <w:rFonts w:cs="Arial"/>
                <w:b/>
                <w:bCs/>
                <w:color w:val="FFFFFF"/>
                <w:sz w:val="21"/>
                <w:szCs w:val="21"/>
              </w:rPr>
            </w:pPr>
            <w:r>
              <w:rPr>
                <w:rFonts w:cs="Arial"/>
                <w:b/>
                <w:bCs/>
                <w:color w:val="FFFFFF"/>
                <w:sz w:val="21"/>
                <w:szCs w:val="21"/>
              </w:rPr>
              <w:t>We analyse critically</w:t>
            </w:r>
          </w:p>
        </w:tc>
      </w:tr>
      <w:tr w:rsidR="00E55CA0" w:rsidRPr="002C32CF" w:rsidTr="00086DDD">
        <w:trPr>
          <w:trHeight w:val="1218"/>
        </w:trPr>
        <w:tc>
          <w:tcPr>
            <w:tcW w:w="10916" w:type="dxa"/>
            <w:shd w:val="clear" w:color="auto" w:fill="E6E6E6"/>
          </w:tcPr>
          <w:p w:rsidR="00E55CA0" w:rsidRPr="00735025" w:rsidRDefault="00735025" w:rsidP="00735025">
            <w:pPr>
              <w:shd w:val="clear" w:color="auto" w:fill="F6F7F8"/>
              <w:spacing w:before="100" w:beforeAutospacing="1" w:after="100" w:afterAutospacing="1"/>
              <w:rPr>
                <w:rFonts w:ascii="Times New Roman" w:hAnsi="Times New Roman" w:cs="Times New Roman"/>
                <w:sz w:val="24"/>
                <w:szCs w:val="24"/>
                <w:lang w:eastAsia="en-GB"/>
              </w:rPr>
            </w:pPr>
            <w:r w:rsidRPr="00933087">
              <w:rPr>
                <w:rFonts w:cs="Arial"/>
                <w:sz w:val="21"/>
                <w:szCs w:val="21"/>
                <w:lang w:eastAsia="en-GB"/>
              </w:rPr>
              <w:t>I ensure that the best available evidence from a wide range of sources is taken into account when making decisions. I think about different perspectives and motivations when reviewing information and how this may influence key points. I ask incisive questions to test out facts and assumptions, questioning and challenging the information provided when necessary. I understand when to balance decisive action with due consideration. I recognise patterns, themes and connections between several and diverse sources of information and best available evidence. I identify when I need to take action on the basis of limited information and think about how to mitigate the risks in so doing. I challenge others to ensure that decisions are made in alignment with our mission,</w:t>
            </w:r>
            <w:r w:rsidRPr="00735025">
              <w:rPr>
                <w:rFonts w:cs="Arial"/>
                <w:sz w:val="21"/>
                <w:szCs w:val="21"/>
                <w:lang w:eastAsia="en-GB"/>
              </w:rPr>
              <w:t xml:space="preserve"> values and the Code of Ethics</w:t>
            </w:r>
            <w:r>
              <w:rPr>
                <w:rFonts w:ascii="Times New Roman" w:hAnsi="Times New Roman" w:cs="Times New Roman"/>
                <w:sz w:val="24"/>
                <w:szCs w:val="24"/>
                <w:lang w:eastAsia="en-GB"/>
              </w:rPr>
              <w:t>.</w:t>
            </w:r>
          </w:p>
        </w:tc>
      </w:tr>
      <w:tr w:rsidR="00E55CA0" w:rsidRPr="002C32CF" w:rsidTr="00086DDD">
        <w:trPr>
          <w:trHeight w:val="285"/>
        </w:trPr>
        <w:tc>
          <w:tcPr>
            <w:tcW w:w="10916" w:type="dxa"/>
            <w:shd w:val="clear" w:color="auto" w:fill="808080"/>
          </w:tcPr>
          <w:p w:rsidR="00E55CA0" w:rsidRPr="002C32CF" w:rsidRDefault="00D16363" w:rsidP="00086DDD">
            <w:pPr>
              <w:rPr>
                <w:rFonts w:cs="Arial"/>
                <w:b/>
                <w:bCs/>
                <w:color w:val="FFFFFF"/>
                <w:sz w:val="21"/>
                <w:szCs w:val="21"/>
              </w:rPr>
            </w:pPr>
            <w:r>
              <w:rPr>
                <w:rFonts w:cs="Arial"/>
                <w:b/>
                <w:bCs/>
                <w:color w:val="FFFFFF"/>
                <w:sz w:val="21"/>
                <w:szCs w:val="21"/>
              </w:rPr>
              <w:t>We are innovative and open-minded</w:t>
            </w:r>
          </w:p>
        </w:tc>
      </w:tr>
      <w:tr w:rsidR="00E55CA0" w:rsidRPr="002C32CF" w:rsidTr="00086DDD">
        <w:trPr>
          <w:trHeight w:val="1525"/>
        </w:trPr>
        <w:tc>
          <w:tcPr>
            <w:tcW w:w="10916" w:type="dxa"/>
            <w:shd w:val="clear" w:color="auto" w:fill="E6E6E6"/>
          </w:tcPr>
          <w:p w:rsidR="00E55CA0" w:rsidRPr="00735025" w:rsidRDefault="00735025" w:rsidP="00D16363">
            <w:pPr>
              <w:shd w:val="clear" w:color="auto" w:fill="F6F7F8"/>
              <w:spacing w:before="100" w:beforeAutospacing="1" w:after="100" w:afterAutospacing="1"/>
              <w:rPr>
                <w:rFonts w:cs="Arial"/>
                <w:sz w:val="21"/>
                <w:szCs w:val="21"/>
                <w:lang w:eastAsia="en-GB"/>
              </w:rPr>
            </w:pPr>
            <w:r w:rsidRPr="00933087">
              <w:rPr>
                <w:rFonts w:cs="Arial"/>
                <w:sz w:val="21"/>
                <w:szCs w:val="21"/>
                <w:lang w:eastAsia="en-GB"/>
              </w:rPr>
              <w:lastRenderedPageBreak/>
              <w:t xml:space="preserve">I explore a number of different sources of information and use a variety of tools when faced with a problem and look for good practice that is not always from policing. I am able to spot opportunities or threats which may influence how I go about my job in the future by using knowledge of trends, new thinking about policing and changing demographics in the population. I am flexible in my approach, changing my plans to make sure that I have the best impact. I encourage others to be creative and take appropriate risks. I share my explorations and understanding of the wider internal and external environment. </w:t>
            </w:r>
          </w:p>
        </w:tc>
      </w:tr>
    </w:tbl>
    <w:p w:rsidR="00E55CA0" w:rsidRPr="002C32CF" w:rsidRDefault="00E55CA0" w:rsidP="00E55CA0">
      <w:pPr>
        <w:rPr>
          <w:rFonts w:cs="Arial"/>
          <w:sz w:val="21"/>
          <w:szCs w:val="21"/>
        </w:rPr>
      </w:pPr>
    </w:p>
    <w:p w:rsidR="00E55CA0" w:rsidRPr="002C32CF" w:rsidRDefault="00E55CA0" w:rsidP="00E55CA0">
      <w:pPr>
        <w:rPr>
          <w:rFonts w:cs="Arial"/>
          <w:sz w:val="21"/>
          <w:szCs w:val="21"/>
        </w:rPr>
      </w:pPr>
    </w:p>
    <w:p w:rsidR="00E55CA0" w:rsidRPr="002C32CF" w:rsidRDefault="00E55CA0" w:rsidP="00E55CA0">
      <w:pPr>
        <w:rPr>
          <w:rFonts w:cs="Arial"/>
          <w:sz w:val="21"/>
          <w:szCs w:val="21"/>
        </w:rPr>
      </w:pPr>
    </w:p>
    <w:p w:rsidR="00E55CA0" w:rsidRPr="002C32CF" w:rsidRDefault="00E55CA0" w:rsidP="00E55CA0">
      <w:pPr>
        <w:rPr>
          <w:rFonts w:cs="Arial"/>
          <w:sz w:val="21"/>
          <w:szCs w:val="21"/>
        </w:rPr>
      </w:pPr>
    </w:p>
    <w:p w:rsidR="00E55CA0" w:rsidRPr="002C32CF" w:rsidRDefault="00E55CA0" w:rsidP="00E55CA0">
      <w:pPr>
        <w:rPr>
          <w:rFonts w:cs="Arial"/>
          <w:sz w:val="21"/>
          <w:szCs w:val="21"/>
        </w:rPr>
      </w:pPr>
    </w:p>
    <w:p w:rsidR="00536805" w:rsidRDefault="00536805"/>
    <w:sectPr w:rsidR="00536805" w:rsidSect="004D6E2A">
      <w:headerReference w:type="default" r:id="rId8"/>
      <w:footerReference w:type="default" r:id="rId9"/>
      <w:pgSz w:w="11906" w:h="16838"/>
      <w:pgMar w:top="1134" w:right="851" w:bottom="1134" w:left="851" w:header="720" w:footer="459"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BCB" w:rsidRDefault="00230BCB" w:rsidP="00E55CA0">
      <w:r>
        <w:separator/>
      </w:r>
    </w:p>
  </w:endnote>
  <w:endnote w:type="continuationSeparator" w:id="0">
    <w:p w:rsidR="00230BCB" w:rsidRDefault="00230BCB" w:rsidP="00E55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42" w:type="dxa"/>
      <w:tblLayout w:type="fixed"/>
      <w:tblLook w:val="0000" w:firstRow="0" w:lastRow="0" w:firstColumn="0" w:lastColumn="0" w:noHBand="0" w:noVBand="0"/>
    </w:tblPr>
    <w:tblGrid>
      <w:gridCol w:w="4535"/>
      <w:gridCol w:w="5071"/>
      <w:gridCol w:w="1436"/>
    </w:tblGrid>
    <w:tr w:rsidR="00DE5B60" w:rsidTr="00DF4F9C">
      <w:trPr>
        <w:trHeight w:val="621"/>
      </w:trPr>
      <w:tc>
        <w:tcPr>
          <w:tcW w:w="4535" w:type="dxa"/>
        </w:tcPr>
        <w:p w:rsidR="00DE5B60" w:rsidRDefault="002C52BF">
          <w:pPr>
            <w:pStyle w:val="Footer"/>
            <w:rPr>
              <w:sz w:val="16"/>
            </w:rPr>
          </w:pPr>
          <w:r>
            <w:rPr>
              <w:sz w:val="16"/>
            </w:rPr>
            <w:t>PO3/PO4</w:t>
          </w:r>
        </w:p>
        <w:p w:rsidR="00F3735E" w:rsidRDefault="002C52BF">
          <w:pPr>
            <w:pStyle w:val="Footer"/>
            <w:rPr>
              <w:sz w:val="16"/>
            </w:rPr>
          </w:pPr>
          <w:r>
            <w:rPr>
              <w:sz w:val="16"/>
            </w:rPr>
            <w:t>ERSOU CT Change  Project Manager</w:t>
          </w:r>
        </w:p>
        <w:p w:rsidR="00DF4F9C" w:rsidRDefault="00735025" w:rsidP="00311460">
          <w:pPr>
            <w:pStyle w:val="Footer"/>
            <w:rPr>
              <w:sz w:val="16"/>
            </w:rPr>
          </w:pPr>
          <w:r>
            <w:rPr>
              <w:sz w:val="16"/>
            </w:rPr>
            <w:t>Last updated</w:t>
          </w:r>
          <w:r w:rsidR="00E55CA0">
            <w:rPr>
              <w:sz w:val="16"/>
            </w:rPr>
            <w:t xml:space="preserve"> </w:t>
          </w:r>
          <w:r w:rsidR="00311460">
            <w:rPr>
              <w:sz w:val="16"/>
            </w:rPr>
            <w:fldChar w:fldCharType="begin"/>
          </w:r>
          <w:r w:rsidR="00311460">
            <w:rPr>
              <w:sz w:val="16"/>
            </w:rPr>
            <w:instrText xml:space="preserve"> DATE \@ "dd/MM/yyyy" </w:instrText>
          </w:r>
          <w:r w:rsidR="00311460">
            <w:rPr>
              <w:sz w:val="16"/>
            </w:rPr>
            <w:fldChar w:fldCharType="separate"/>
          </w:r>
          <w:r w:rsidR="00D80F56">
            <w:rPr>
              <w:noProof/>
              <w:sz w:val="16"/>
            </w:rPr>
            <w:t>05/09/2017</w:t>
          </w:r>
          <w:r w:rsidR="00311460">
            <w:rPr>
              <w:sz w:val="16"/>
            </w:rPr>
            <w:fldChar w:fldCharType="end"/>
          </w:r>
        </w:p>
      </w:tc>
      <w:tc>
        <w:tcPr>
          <w:tcW w:w="5071" w:type="dxa"/>
        </w:tcPr>
        <w:p w:rsidR="00DE5B60" w:rsidRDefault="00D80F56" w:rsidP="00DF4F9C">
          <w:pPr>
            <w:pStyle w:val="Footer"/>
            <w:jc w:val="right"/>
            <w:rPr>
              <w:rStyle w:val="PageNumber"/>
            </w:rPr>
          </w:pPr>
        </w:p>
      </w:tc>
      <w:tc>
        <w:tcPr>
          <w:tcW w:w="1436" w:type="dxa"/>
        </w:tcPr>
        <w:p w:rsidR="00DE5B60" w:rsidRDefault="00D80F56" w:rsidP="001F18D9">
          <w:pPr>
            <w:pStyle w:val="Footer"/>
            <w:tabs>
              <w:tab w:val="center" w:pos="610"/>
              <w:tab w:val="right" w:pos="1220"/>
            </w:tabs>
          </w:pPr>
        </w:p>
      </w:tc>
    </w:tr>
  </w:tbl>
  <w:p w:rsidR="00DE5B60" w:rsidRDefault="00D80F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BCB" w:rsidRDefault="00230BCB" w:rsidP="00E55CA0">
      <w:r>
        <w:separator/>
      </w:r>
    </w:p>
  </w:footnote>
  <w:footnote w:type="continuationSeparator" w:id="0">
    <w:p w:rsidR="00230BCB" w:rsidRDefault="00230BCB" w:rsidP="00E55C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349" w:rsidRDefault="0098663B" w:rsidP="005C6349">
    <w:pPr>
      <w:pStyle w:val="Header"/>
      <w:tabs>
        <w:tab w:val="clear" w:pos="8306"/>
        <w:tab w:val="right" w:pos="10348"/>
      </w:tabs>
      <w:ind w:right="288"/>
      <w:jc w:val="center"/>
      <w:rPr>
        <w:b/>
        <w:sz w:val="24"/>
      </w:rPr>
    </w:pPr>
    <w:r>
      <w:rPr>
        <w:noProof/>
        <w:snapToGrid/>
        <w:lang w:eastAsia="en-GB"/>
      </w:rPr>
      <w:drawing>
        <wp:inline distT="0" distB="0" distL="0" distR="0" wp14:anchorId="204BBE0C" wp14:editId="14C687A4">
          <wp:extent cx="2543175" cy="14382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3175" cy="1438275"/>
                  </a:xfrm>
                  <a:prstGeom prst="rect">
                    <a:avLst/>
                  </a:prstGeom>
                  <a:noFill/>
                  <a:ln>
                    <a:noFill/>
                  </a:ln>
                </pic:spPr>
              </pic:pic>
            </a:graphicData>
          </a:graphic>
        </wp:inline>
      </w:drawing>
    </w:r>
  </w:p>
  <w:p w:rsidR="005C6349" w:rsidRDefault="005C6349" w:rsidP="00FA67B9">
    <w:pPr>
      <w:pStyle w:val="Header"/>
      <w:tabs>
        <w:tab w:val="clear" w:pos="8306"/>
        <w:tab w:val="right" w:pos="10348"/>
      </w:tabs>
      <w:ind w:right="288"/>
      <w:rPr>
        <w:b/>
        <w:sz w:val="24"/>
      </w:rPr>
    </w:pPr>
  </w:p>
  <w:p w:rsidR="005C6349" w:rsidRDefault="005C6349" w:rsidP="00FA67B9">
    <w:pPr>
      <w:pStyle w:val="Header"/>
      <w:tabs>
        <w:tab w:val="clear" w:pos="8306"/>
        <w:tab w:val="right" w:pos="10348"/>
      </w:tabs>
      <w:ind w:right="288"/>
      <w:rPr>
        <w:b/>
        <w:sz w:val="24"/>
      </w:rPr>
    </w:pPr>
  </w:p>
  <w:p w:rsidR="00FA67B9" w:rsidRDefault="00735025" w:rsidP="005C6349">
    <w:pPr>
      <w:pStyle w:val="Header"/>
      <w:tabs>
        <w:tab w:val="clear" w:pos="8306"/>
        <w:tab w:val="right" w:pos="10348"/>
      </w:tabs>
      <w:ind w:right="288"/>
      <w:jc w:val="center"/>
      <w:rPr>
        <w:b/>
        <w:sz w:val="24"/>
      </w:rPr>
    </w:pPr>
    <w:r>
      <w:rPr>
        <w:b/>
        <w:sz w:val="24"/>
      </w:rPr>
      <w:t>ROLE PROFILE</w:t>
    </w:r>
  </w:p>
  <w:p w:rsidR="00035D25" w:rsidRDefault="00D80F56" w:rsidP="006C28B7">
    <w:pPr>
      <w:pStyle w:val="Header"/>
      <w:tabs>
        <w:tab w:val="clear" w:pos="8306"/>
        <w:tab w:val="right" w:pos="10348"/>
      </w:tabs>
      <w:ind w:right="288"/>
      <w:jc w:val="center"/>
      <w:rPr>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A266F"/>
    <w:multiLevelType w:val="hybridMultilevel"/>
    <w:tmpl w:val="35B485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A2137F2"/>
    <w:multiLevelType w:val="multilevel"/>
    <w:tmpl w:val="1410F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284720"/>
    <w:multiLevelType w:val="multilevel"/>
    <w:tmpl w:val="9F620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7B2915"/>
    <w:multiLevelType w:val="multilevel"/>
    <w:tmpl w:val="9AECC7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9A0414B"/>
    <w:multiLevelType w:val="multilevel"/>
    <w:tmpl w:val="41ACD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CB4979"/>
    <w:multiLevelType w:val="multilevel"/>
    <w:tmpl w:val="BF943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D93760"/>
    <w:multiLevelType w:val="multilevel"/>
    <w:tmpl w:val="5A76DC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3D737CC"/>
    <w:multiLevelType w:val="multilevel"/>
    <w:tmpl w:val="B84A9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B75B07"/>
    <w:multiLevelType w:val="multilevel"/>
    <w:tmpl w:val="B0702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1B42F5"/>
    <w:multiLevelType w:val="multilevel"/>
    <w:tmpl w:val="CC3A428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B5A4805"/>
    <w:multiLevelType w:val="hybridMultilevel"/>
    <w:tmpl w:val="519070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38D52D1"/>
    <w:multiLevelType w:val="multilevel"/>
    <w:tmpl w:val="E3362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59E2AF9"/>
    <w:multiLevelType w:val="multilevel"/>
    <w:tmpl w:val="94983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7155FF1"/>
    <w:multiLevelType w:val="multilevel"/>
    <w:tmpl w:val="F23458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FC641F3"/>
    <w:multiLevelType w:val="hybridMultilevel"/>
    <w:tmpl w:val="A198B6B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nsid w:val="418C49E6"/>
    <w:multiLevelType w:val="multilevel"/>
    <w:tmpl w:val="75F4B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7815E61"/>
    <w:multiLevelType w:val="hybridMultilevel"/>
    <w:tmpl w:val="DB2CCC72"/>
    <w:lvl w:ilvl="0" w:tplc="AFC2334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A6F50D9"/>
    <w:multiLevelType w:val="hybridMultilevel"/>
    <w:tmpl w:val="9FDA1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B0B1BEC"/>
    <w:multiLevelType w:val="multilevel"/>
    <w:tmpl w:val="B4629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03B3B82"/>
    <w:multiLevelType w:val="multilevel"/>
    <w:tmpl w:val="4FD04A2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AF37173"/>
    <w:multiLevelType w:val="multilevel"/>
    <w:tmpl w:val="CC3A428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C0F7A87"/>
    <w:multiLevelType w:val="multilevel"/>
    <w:tmpl w:val="DA4E6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85601B7"/>
    <w:multiLevelType w:val="multilevel"/>
    <w:tmpl w:val="CC3A428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F89313C"/>
    <w:multiLevelType w:val="multilevel"/>
    <w:tmpl w:val="34F4E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F8F076A"/>
    <w:multiLevelType w:val="multilevel"/>
    <w:tmpl w:val="2B9AF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33178F6"/>
    <w:multiLevelType w:val="multilevel"/>
    <w:tmpl w:val="A0542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545170E"/>
    <w:multiLevelType w:val="multilevel"/>
    <w:tmpl w:val="4D6A5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AB955F5"/>
    <w:multiLevelType w:val="hybridMultilevel"/>
    <w:tmpl w:val="D45C63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CDB2132"/>
    <w:multiLevelType w:val="multilevel"/>
    <w:tmpl w:val="516E8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E264101"/>
    <w:multiLevelType w:val="hybridMultilevel"/>
    <w:tmpl w:val="2F342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F374586"/>
    <w:multiLevelType w:val="hybridMultilevel"/>
    <w:tmpl w:val="88966D2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0"/>
  </w:num>
  <w:num w:numId="2">
    <w:abstractNumId w:val="30"/>
  </w:num>
  <w:num w:numId="3">
    <w:abstractNumId w:val="0"/>
  </w:num>
  <w:num w:numId="4">
    <w:abstractNumId w:val="14"/>
  </w:num>
  <w:num w:numId="5">
    <w:abstractNumId w:val="21"/>
  </w:num>
  <w:num w:numId="6">
    <w:abstractNumId w:val="24"/>
  </w:num>
  <w:num w:numId="7">
    <w:abstractNumId w:val="1"/>
  </w:num>
  <w:num w:numId="8">
    <w:abstractNumId w:val="11"/>
  </w:num>
  <w:num w:numId="9">
    <w:abstractNumId w:val="15"/>
  </w:num>
  <w:num w:numId="10">
    <w:abstractNumId w:val="7"/>
  </w:num>
  <w:num w:numId="11">
    <w:abstractNumId w:val="28"/>
  </w:num>
  <w:num w:numId="12">
    <w:abstractNumId w:val="25"/>
  </w:num>
  <w:num w:numId="13">
    <w:abstractNumId w:val="26"/>
  </w:num>
  <w:num w:numId="14">
    <w:abstractNumId w:val="18"/>
  </w:num>
  <w:num w:numId="15">
    <w:abstractNumId w:val="2"/>
  </w:num>
  <w:num w:numId="16">
    <w:abstractNumId w:val="5"/>
  </w:num>
  <w:num w:numId="17">
    <w:abstractNumId w:val="13"/>
  </w:num>
  <w:num w:numId="18">
    <w:abstractNumId w:val="23"/>
  </w:num>
  <w:num w:numId="19">
    <w:abstractNumId w:val="12"/>
  </w:num>
  <w:num w:numId="20">
    <w:abstractNumId w:val="3"/>
  </w:num>
  <w:num w:numId="21">
    <w:abstractNumId w:val="4"/>
  </w:num>
  <w:num w:numId="22">
    <w:abstractNumId w:val="6"/>
  </w:num>
  <w:num w:numId="23">
    <w:abstractNumId w:val="22"/>
  </w:num>
  <w:num w:numId="24">
    <w:abstractNumId w:val="8"/>
  </w:num>
  <w:num w:numId="25">
    <w:abstractNumId w:val="9"/>
  </w:num>
  <w:num w:numId="26">
    <w:abstractNumId w:val="19"/>
  </w:num>
  <w:num w:numId="27">
    <w:abstractNumId w:val="20"/>
  </w:num>
  <w:num w:numId="28">
    <w:abstractNumId w:val="27"/>
  </w:num>
  <w:num w:numId="29">
    <w:abstractNumId w:val="16"/>
  </w:num>
  <w:num w:numId="30">
    <w:abstractNumId w:val="29"/>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CA0"/>
    <w:rsid w:val="00005309"/>
    <w:rsid w:val="00230BCB"/>
    <w:rsid w:val="002A0F00"/>
    <w:rsid w:val="002C52BF"/>
    <w:rsid w:val="00311460"/>
    <w:rsid w:val="00462161"/>
    <w:rsid w:val="004F4939"/>
    <w:rsid w:val="00536805"/>
    <w:rsid w:val="005463F8"/>
    <w:rsid w:val="005C6349"/>
    <w:rsid w:val="00735025"/>
    <w:rsid w:val="00874CCC"/>
    <w:rsid w:val="0088780E"/>
    <w:rsid w:val="009505A7"/>
    <w:rsid w:val="0098663B"/>
    <w:rsid w:val="009D38AB"/>
    <w:rsid w:val="00C32621"/>
    <w:rsid w:val="00D0303D"/>
    <w:rsid w:val="00D04EF1"/>
    <w:rsid w:val="00D05504"/>
    <w:rsid w:val="00D16363"/>
    <w:rsid w:val="00D80F56"/>
    <w:rsid w:val="00DB0CC2"/>
    <w:rsid w:val="00DF6AA6"/>
    <w:rsid w:val="00E44368"/>
    <w:rsid w:val="00E55CA0"/>
    <w:rsid w:val="00F373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CA0"/>
    <w:pPr>
      <w:spacing w:after="0" w:line="240" w:lineRule="auto"/>
    </w:pPr>
    <w:rPr>
      <w:rFonts w:ascii="Arial" w:eastAsia="Times New Roman" w:hAnsi="Arial" w:cs="Wingdings"/>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55CA0"/>
    <w:pPr>
      <w:tabs>
        <w:tab w:val="center" w:pos="4153"/>
        <w:tab w:val="right" w:pos="8306"/>
      </w:tabs>
    </w:pPr>
  </w:style>
  <w:style w:type="character" w:customStyle="1" w:styleId="HeaderChar">
    <w:name w:val="Header Char"/>
    <w:basedOn w:val="DefaultParagraphFont"/>
    <w:link w:val="Header"/>
    <w:rsid w:val="00E55CA0"/>
    <w:rPr>
      <w:rFonts w:ascii="Arial" w:eastAsia="Times New Roman" w:hAnsi="Arial" w:cs="Wingdings"/>
      <w:snapToGrid w:val="0"/>
      <w:sz w:val="20"/>
      <w:szCs w:val="20"/>
    </w:rPr>
  </w:style>
  <w:style w:type="paragraph" w:styleId="Footer">
    <w:name w:val="footer"/>
    <w:basedOn w:val="Normal"/>
    <w:link w:val="FooterChar"/>
    <w:rsid w:val="00E55CA0"/>
    <w:pPr>
      <w:tabs>
        <w:tab w:val="center" w:pos="4153"/>
        <w:tab w:val="right" w:pos="8306"/>
      </w:tabs>
    </w:pPr>
  </w:style>
  <w:style w:type="character" w:customStyle="1" w:styleId="FooterChar">
    <w:name w:val="Footer Char"/>
    <w:basedOn w:val="DefaultParagraphFont"/>
    <w:link w:val="Footer"/>
    <w:rsid w:val="00E55CA0"/>
    <w:rPr>
      <w:rFonts w:ascii="Arial" w:eastAsia="Times New Roman" w:hAnsi="Arial" w:cs="Wingdings"/>
      <w:snapToGrid w:val="0"/>
      <w:sz w:val="20"/>
      <w:szCs w:val="20"/>
    </w:rPr>
  </w:style>
  <w:style w:type="character" w:styleId="PageNumber">
    <w:name w:val="page number"/>
    <w:basedOn w:val="DefaultParagraphFont"/>
    <w:rsid w:val="00E55CA0"/>
  </w:style>
  <w:style w:type="paragraph" w:customStyle="1" w:styleId="Default">
    <w:name w:val="Default"/>
    <w:basedOn w:val="Normal"/>
    <w:rsid w:val="00E55CA0"/>
    <w:pPr>
      <w:autoSpaceDE w:val="0"/>
      <w:autoSpaceDN w:val="0"/>
    </w:pPr>
    <w:rPr>
      <w:rFonts w:ascii="Times New Roman" w:eastAsia="Calibri" w:hAnsi="Times New Roman" w:cs="Times New Roman"/>
      <w:snapToGrid/>
      <w:color w:val="000000"/>
      <w:sz w:val="24"/>
      <w:szCs w:val="24"/>
    </w:rPr>
  </w:style>
  <w:style w:type="paragraph" w:styleId="BalloonText">
    <w:name w:val="Balloon Text"/>
    <w:basedOn w:val="Normal"/>
    <w:link w:val="BalloonTextChar"/>
    <w:uiPriority w:val="99"/>
    <w:semiHidden/>
    <w:unhideWhenUsed/>
    <w:rsid w:val="00D0303D"/>
    <w:rPr>
      <w:rFonts w:cs="Arial"/>
      <w:sz w:val="16"/>
      <w:szCs w:val="16"/>
    </w:rPr>
  </w:style>
  <w:style w:type="character" w:customStyle="1" w:styleId="BalloonTextChar">
    <w:name w:val="Balloon Text Char"/>
    <w:basedOn w:val="DefaultParagraphFont"/>
    <w:link w:val="BalloonText"/>
    <w:uiPriority w:val="99"/>
    <w:semiHidden/>
    <w:rsid w:val="00D0303D"/>
    <w:rPr>
      <w:rFonts w:ascii="Arial" w:eastAsia="Times New Roman" w:hAnsi="Arial" w:cs="Arial"/>
      <w:snapToGrid w:val="0"/>
      <w:sz w:val="16"/>
      <w:szCs w:val="16"/>
    </w:rPr>
  </w:style>
  <w:style w:type="table" w:customStyle="1" w:styleId="TableGrid1">
    <w:name w:val="Table Grid1"/>
    <w:basedOn w:val="TableNormal"/>
    <w:next w:val="TableGrid"/>
    <w:uiPriority w:val="39"/>
    <w:rsid w:val="00D030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D030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C52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CA0"/>
    <w:pPr>
      <w:spacing w:after="0" w:line="240" w:lineRule="auto"/>
    </w:pPr>
    <w:rPr>
      <w:rFonts w:ascii="Arial" w:eastAsia="Times New Roman" w:hAnsi="Arial" w:cs="Wingdings"/>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55CA0"/>
    <w:pPr>
      <w:tabs>
        <w:tab w:val="center" w:pos="4153"/>
        <w:tab w:val="right" w:pos="8306"/>
      </w:tabs>
    </w:pPr>
  </w:style>
  <w:style w:type="character" w:customStyle="1" w:styleId="HeaderChar">
    <w:name w:val="Header Char"/>
    <w:basedOn w:val="DefaultParagraphFont"/>
    <w:link w:val="Header"/>
    <w:rsid w:val="00E55CA0"/>
    <w:rPr>
      <w:rFonts w:ascii="Arial" w:eastAsia="Times New Roman" w:hAnsi="Arial" w:cs="Wingdings"/>
      <w:snapToGrid w:val="0"/>
      <w:sz w:val="20"/>
      <w:szCs w:val="20"/>
    </w:rPr>
  </w:style>
  <w:style w:type="paragraph" w:styleId="Footer">
    <w:name w:val="footer"/>
    <w:basedOn w:val="Normal"/>
    <w:link w:val="FooterChar"/>
    <w:rsid w:val="00E55CA0"/>
    <w:pPr>
      <w:tabs>
        <w:tab w:val="center" w:pos="4153"/>
        <w:tab w:val="right" w:pos="8306"/>
      </w:tabs>
    </w:pPr>
  </w:style>
  <w:style w:type="character" w:customStyle="1" w:styleId="FooterChar">
    <w:name w:val="Footer Char"/>
    <w:basedOn w:val="DefaultParagraphFont"/>
    <w:link w:val="Footer"/>
    <w:rsid w:val="00E55CA0"/>
    <w:rPr>
      <w:rFonts w:ascii="Arial" w:eastAsia="Times New Roman" w:hAnsi="Arial" w:cs="Wingdings"/>
      <w:snapToGrid w:val="0"/>
      <w:sz w:val="20"/>
      <w:szCs w:val="20"/>
    </w:rPr>
  </w:style>
  <w:style w:type="character" w:styleId="PageNumber">
    <w:name w:val="page number"/>
    <w:basedOn w:val="DefaultParagraphFont"/>
    <w:rsid w:val="00E55CA0"/>
  </w:style>
  <w:style w:type="paragraph" w:customStyle="1" w:styleId="Default">
    <w:name w:val="Default"/>
    <w:basedOn w:val="Normal"/>
    <w:rsid w:val="00E55CA0"/>
    <w:pPr>
      <w:autoSpaceDE w:val="0"/>
      <w:autoSpaceDN w:val="0"/>
    </w:pPr>
    <w:rPr>
      <w:rFonts w:ascii="Times New Roman" w:eastAsia="Calibri" w:hAnsi="Times New Roman" w:cs="Times New Roman"/>
      <w:snapToGrid/>
      <w:color w:val="000000"/>
      <w:sz w:val="24"/>
      <w:szCs w:val="24"/>
    </w:rPr>
  </w:style>
  <w:style w:type="paragraph" w:styleId="BalloonText">
    <w:name w:val="Balloon Text"/>
    <w:basedOn w:val="Normal"/>
    <w:link w:val="BalloonTextChar"/>
    <w:uiPriority w:val="99"/>
    <w:semiHidden/>
    <w:unhideWhenUsed/>
    <w:rsid w:val="00D0303D"/>
    <w:rPr>
      <w:rFonts w:cs="Arial"/>
      <w:sz w:val="16"/>
      <w:szCs w:val="16"/>
    </w:rPr>
  </w:style>
  <w:style w:type="character" w:customStyle="1" w:styleId="BalloonTextChar">
    <w:name w:val="Balloon Text Char"/>
    <w:basedOn w:val="DefaultParagraphFont"/>
    <w:link w:val="BalloonText"/>
    <w:uiPriority w:val="99"/>
    <w:semiHidden/>
    <w:rsid w:val="00D0303D"/>
    <w:rPr>
      <w:rFonts w:ascii="Arial" w:eastAsia="Times New Roman" w:hAnsi="Arial" w:cs="Arial"/>
      <w:snapToGrid w:val="0"/>
      <w:sz w:val="16"/>
      <w:szCs w:val="16"/>
    </w:rPr>
  </w:style>
  <w:style w:type="table" w:customStyle="1" w:styleId="TableGrid1">
    <w:name w:val="Table Grid1"/>
    <w:basedOn w:val="TableNormal"/>
    <w:next w:val="TableGrid"/>
    <w:uiPriority w:val="39"/>
    <w:rsid w:val="00D030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D030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C52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62300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15747704">
          <w:marLeft w:val="0"/>
          <w:marRight w:val="0"/>
          <w:marTop w:val="0"/>
          <w:marBottom w:val="0"/>
          <w:divBdr>
            <w:top w:val="none" w:sz="0" w:space="0" w:color="auto"/>
            <w:left w:val="none" w:sz="0" w:space="0" w:color="auto"/>
            <w:bottom w:val="none" w:sz="0" w:space="0" w:color="auto"/>
            <w:right w:val="none" w:sz="0" w:space="0" w:color="auto"/>
          </w:divBdr>
          <w:divsChild>
            <w:div w:id="973945609">
              <w:marLeft w:val="0"/>
              <w:marRight w:val="0"/>
              <w:marTop w:val="0"/>
              <w:marBottom w:val="0"/>
              <w:divBdr>
                <w:top w:val="none" w:sz="0" w:space="0" w:color="auto"/>
                <w:left w:val="none" w:sz="0" w:space="0" w:color="auto"/>
                <w:bottom w:val="none" w:sz="0" w:space="0" w:color="auto"/>
                <w:right w:val="none" w:sz="0" w:space="0" w:color="auto"/>
              </w:divBdr>
            </w:div>
            <w:div w:id="1628704912">
              <w:marLeft w:val="0"/>
              <w:marRight w:val="0"/>
              <w:marTop w:val="0"/>
              <w:marBottom w:val="0"/>
              <w:divBdr>
                <w:top w:val="none" w:sz="0" w:space="0" w:color="auto"/>
                <w:left w:val="none" w:sz="0" w:space="0" w:color="auto"/>
                <w:bottom w:val="none" w:sz="0" w:space="0" w:color="auto"/>
                <w:right w:val="none" w:sz="0" w:space="0" w:color="auto"/>
              </w:divBdr>
            </w:div>
            <w:div w:id="2061859766">
              <w:marLeft w:val="0"/>
              <w:marRight w:val="0"/>
              <w:marTop w:val="0"/>
              <w:marBottom w:val="0"/>
              <w:divBdr>
                <w:top w:val="none" w:sz="0" w:space="0" w:color="auto"/>
                <w:left w:val="none" w:sz="0" w:space="0" w:color="auto"/>
                <w:bottom w:val="none" w:sz="0" w:space="0" w:color="auto"/>
                <w:right w:val="none" w:sz="0" w:space="0" w:color="auto"/>
              </w:divBdr>
            </w:div>
            <w:div w:id="439184881">
              <w:marLeft w:val="0"/>
              <w:marRight w:val="0"/>
              <w:marTop w:val="0"/>
              <w:marBottom w:val="0"/>
              <w:divBdr>
                <w:top w:val="none" w:sz="0" w:space="0" w:color="auto"/>
                <w:left w:val="none" w:sz="0" w:space="0" w:color="auto"/>
                <w:bottom w:val="none" w:sz="0" w:space="0" w:color="auto"/>
                <w:right w:val="none" w:sz="0" w:space="0" w:color="auto"/>
              </w:divBdr>
            </w:div>
            <w:div w:id="1728726479">
              <w:marLeft w:val="0"/>
              <w:marRight w:val="0"/>
              <w:marTop w:val="0"/>
              <w:marBottom w:val="0"/>
              <w:divBdr>
                <w:top w:val="none" w:sz="0" w:space="0" w:color="auto"/>
                <w:left w:val="none" w:sz="0" w:space="0" w:color="auto"/>
                <w:bottom w:val="none" w:sz="0" w:space="0" w:color="auto"/>
                <w:right w:val="none" w:sz="0" w:space="0" w:color="auto"/>
              </w:divBdr>
            </w:div>
            <w:div w:id="884875026">
              <w:marLeft w:val="0"/>
              <w:marRight w:val="0"/>
              <w:marTop w:val="0"/>
              <w:marBottom w:val="0"/>
              <w:divBdr>
                <w:top w:val="none" w:sz="0" w:space="0" w:color="auto"/>
                <w:left w:val="none" w:sz="0" w:space="0" w:color="auto"/>
                <w:bottom w:val="none" w:sz="0" w:space="0" w:color="auto"/>
                <w:right w:val="none" w:sz="0" w:space="0" w:color="auto"/>
              </w:divBdr>
            </w:div>
            <w:div w:id="242029577">
              <w:marLeft w:val="0"/>
              <w:marRight w:val="0"/>
              <w:marTop w:val="0"/>
              <w:marBottom w:val="0"/>
              <w:divBdr>
                <w:top w:val="none" w:sz="0" w:space="0" w:color="auto"/>
                <w:left w:val="none" w:sz="0" w:space="0" w:color="auto"/>
                <w:bottom w:val="none" w:sz="0" w:space="0" w:color="auto"/>
                <w:right w:val="none" w:sz="0" w:space="0" w:color="auto"/>
              </w:divBdr>
            </w:div>
            <w:div w:id="1000884575">
              <w:marLeft w:val="0"/>
              <w:marRight w:val="0"/>
              <w:marTop w:val="0"/>
              <w:marBottom w:val="0"/>
              <w:divBdr>
                <w:top w:val="none" w:sz="0" w:space="0" w:color="auto"/>
                <w:left w:val="none" w:sz="0" w:space="0" w:color="auto"/>
                <w:bottom w:val="none" w:sz="0" w:space="0" w:color="auto"/>
                <w:right w:val="none" w:sz="0" w:space="0" w:color="auto"/>
              </w:divBdr>
            </w:div>
            <w:div w:id="181995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85589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871141986">
          <w:marLeft w:val="0"/>
          <w:marRight w:val="0"/>
          <w:marTop w:val="0"/>
          <w:marBottom w:val="0"/>
          <w:divBdr>
            <w:top w:val="none" w:sz="0" w:space="0" w:color="auto"/>
            <w:left w:val="none" w:sz="0" w:space="0" w:color="auto"/>
            <w:bottom w:val="none" w:sz="0" w:space="0" w:color="auto"/>
            <w:right w:val="none" w:sz="0" w:space="0" w:color="auto"/>
          </w:divBdr>
          <w:divsChild>
            <w:div w:id="1040204913">
              <w:marLeft w:val="0"/>
              <w:marRight w:val="0"/>
              <w:marTop w:val="0"/>
              <w:marBottom w:val="0"/>
              <w:divBdr>
                <w:top w:val="none" w:sz="0" w:space="0" w:color="auto"/>
                <w:left w:val="none" w:sz="0" w:space="0" w:color="auto"/>
                <w:bottom w:val="none" w:sz="0" w:space="0" w:color="auto"/>
                <w:right w:val="none" w:sz="0" w:space="0" w:color="auto"/>
              </w:divBdr>
            </w:div>
            <w:div w:id="744685788">
              <w:marLeft w:val="0"/>
              <w:marRight w:val="0"/>
              <w:marTop w:val="0"/>
              <w:marBottom w:val="0"/>
              <w:divBdr>
                <w:top w:val="none" w:sz="0" w:space="0" w:color="auto"/>
                <w:left w:val="none" w:sz="0" w:space="0" w:color="auto"/>
                <w:bottom w:val="none" w:sz="0" w:space="0" w:color="auto"/>
                <w:right w:val="none" w:sz="0" w:space="0" w:color="auto"/>
              </w:divBdr>
            </w:div>
            <w:div w:id="227494073">
              <w:marLeft w:val="0"/>
              <w:marRight w:val="0"/>
              <w:marTop w:val="0"/>
              <w:marBottom w:val="0"/>
              <w:divBdr>
                <w:top w:val="none" w:sz="0" w:space="0" w:color="auto"/>
                <w:left w:val="none" w:sz="0" w:space="0" w:color="auto"/>
                <w:bottom w:val="none" w:sz="0" w:space="0" w:color="auto"/>
                <w:right w:val="none" w:sz="0" w:space="0" w:color="auto"/>
              </w:divBdr>
            </w:div>
            <w:div w:id="2110346245">
              <w:marLeft w:val="0"/>
              <w:marRight w:val="0"/>
              <w:marTop w:val="0"/>
              <w:marBottom w:val="0"/>
              <w:divBdr>
                <w:top w:val="none" w:sz="0" w:space="0" w:color="auto"/>
                <w:left w:val="none" w:sz="0" w:space="0" w:color="auto"/>
                <w:bottom w:val="none" w:sz="0" w:space="0" w:color="auto"/>
                <w:right w:val="none" w:sz="0" w:space="0" w:color="auto"/>
              </w:divBdr>
            </w:div>
            <w:div w:id="1661735498">
              <w:marLeft w:val="0"/>
              <w:marRight w:val="0"/>
              <w:marTop w:val="0"/>
              <w:marBottom w:val="0"/>
              <w:divBdr>
                <w:top w:val="none" w:sz="0" w:space="0" w:color="auto"/>
                <w:left w:val="none" w:sz="0" w:space="0" w:color="auto"/>
                <w:bottom w:val="none" w:sz="0" w:space="0" w:color="auto"/>
                <w:right w:val="none" w:sz="0" w:space="0" w:color="auto"/>
              </w:divBdr>
            </w:div>
            <w:div w:id="982196840">
              <w:marLeft w:val="0"/>
              <w:marRight w:val="0"/>
              <w:marTop w:val="0"/>
              <w:marBottom w:val="0"/>
              <w:divBdr>
                <w:top w:val="none" w:sz="0" w:space="0" w:color="auto"/>
                <w:left w:val="none" w:sz="0" w:space="0" w:color="auto"/>
                <w:bottom w:val="none" w:sz="0" w:space="0" w:color="auto"/>
                <w:right w:val="none" w:sz="0" w:space="0" w:color="auto"/>
              </w:divBdr>
            </w:div>
            <w:div w:id="77990389">
              <w:marLeft w:val="0"/>
              <w:marRight w:val="0"/>
              <w:marTop w:val="0"/>
              <w:marBottom w:val="0"/>
              <w:divBdr>
                <w:top w:val="none" w:sz="0" w:space="0" w:color="auto"/>
                <w:left w:val="none" w:sz="0" w:space="0" w:color="auto"/>
                <w:bottom w:val="none" w:sz="0" w:space="0" w:color="auto"/>
                <w:right w:val="none" w:sz="0" w:space="0" w:color="auto"/>
              </w:divBdr>
            </w:div>
            <w:div w:id="172231647">
              <w:marLeft w:val="0"/>
              <w:marRight w:val="0"/>
              <w:marTop w:val="0"/>
              <w:marBottom w:val="0"/>
              <w:divBdr>
                <w:top w:val="none" w:sz="0" w:space="0" w:color="auto"/>
                <w:left w:val="none" w:sz="0" w:space="0" w:color="auto"/>
                <w:bottom w:val="none" w:sz="0" w:space="0" w:color="auto"/>
                <w:right w:val="none" w:sz="0" w:space="0" w:color="auto"/>
              </w:divBdr>
            </w:div>
            <w:div w:id="31197987">
              <w:marLeft w:val="0"/>
              <w:marRight w:val="0"/>
              <w:marTop w:val="0"/>
              <w:marBottom w:val="0"/>
              <w:divBdr>
                <w:top w:val="none" w:sz="0" w:space="0" w:color="auto"/>
                <w:left w:val="none" w:sz="0" w:space="0" w:color="auto"/>
                <w:bottom w:val="none" w:sz="0" w:space="0" w:color="auto"/>
                <w:right w:val="none" w:sz="0" w:space="0" w:color="auto"/>
              </w:divBdr>
            </w:div>
            <w:div w:id="978874764">
              <w:marLeft w:val="0"/>
              <w:marRight w:val="0"/>
              <w:marTop w:val="0"/>
              <w:marBottom w:val="0"/>
              <w:divBdr>
                <w:top w:val="none" w:sz="0" w:space="0" w:color="auto"/>
                <w:left w:val="none" w:sz="0" w:space="0" w:color="auto"/>
                <w:bottom w:val="none" w:sz="0" w:space="0" w:color="auto"/>
                <w:right w:val="none" w:sz="0" w:space="0" w:color="auto"/>
              </w:divBdr>
            </w:div>
            <w:div w:id="637608687">
              <w:marLeft w:val="0"/>
              <w:marRight w:val="0"/>
              <w:marTop w:val="0"/>
              <w:marBottom w:val="0"/>
              <w:divBdr>
                <w:top w:val="none" w:sz="0" w:space="0" w:color="auto"/>
                <w:left w:val="none" w:sz="0" w:space="0" w:color="auto"/>
                <w:bottom w:val="none" w:sz="0" w:space="0" w:color="auto"/>
                <w:right w:val="none" w:sz="0" w:space="0" w:color="auto"/>
              </w:divBdr>
            </w:div>
            <w:div w:id="768156247">
              <w:marLeft w:val="0"/>
              <w:marRight w:val="0"/>
              <w:marTop w:val="0"/>
              <w:marBottom w:val="0"/>
              <w:divBdr>
                <w:top w:val="none" w:sz="0" w:space="0" w:color="auto"/>
                <w:left w:val="none" w:sz="0" w:space="0" w:color="auto"/>
                <w:bottom w:val="none" w:sz="0" w:space="0" w:color="auto"/>
                <w:right w:val="none" w:sz="0" w:space="0" w:color="auto"/>
              </w:divBdr>
            </w:div>
            <w:div w:id="147328657">
              <w:marLeft w:val="0"/>
              <w:marRight w:val="0"/>
              <w:marTop w:val="0"/>
              <w:marBottom w:val="0"/>
              <w:divBdr>
                <w:top w:val="none" w:sz="0" w:space="0" w:color="auto"/>
                <w:left w:val="none" w:sz="0" w:space="0" w:color="auto"/>
                <w:bottom w:val="none" w:sz="0" w:space="0" w:color="auto"/>
                <w:right w:val="none" w:sz="0" w:space="0" w:color="auto"/>
              </w:divBdr>
            </w:div>
            <w:div w:id="1716857104">
              <w:marLeft w:val="0"/>
              <w:marRight w:val="0"/>
              <w:marTop w:val="0"/>
              <w:marBottom w:val="0"/>
              <w:divBdr>
                <w:top w:val="none" w:sz="0" w:space="0" w:color="auto"/>
                <w:left w:val="none" w:sz="0" w:space="0" w:color="auto"/>
                <w:bottom w:val="none" w:sz="0" w:space="0" w:color="auto"/>
                <w:right w:val="none" w:sz="0" w:space="0" w:color="auto"/>
              </w:divBdr>
            </w:div>
            <w:div w:id="1591163714">
              <w:marLeft w:val="0"/>
              <w:marRight w:val="0"/>
              <w:marTop w:val="0"/>
              <w:marBottom w:val="0"/>
              <w:divBdr>
                <w:top w:val="none" w:sz="0" w:space="0" w:color="auto"/>
                <w:left w:val="none" w:sz="0" w:space="0" w:color="auto"/>
                <w:bottom w:val="none" w:sz="0" w:space="0" w:color="auto"/>
                <w:right w:val="none" w:sz="0" w:space="0" w:color="auto"/>
              </w:divBdr>
            </w:div>
            <w:div w:id="2073382042">
              <w:marLeft w:val="0"/>
              <w:marRight w:val="0"/>
              <w:marTop w:val="0"/>
              <w:marBottom w:val="0"/>
              <w:divBdr>
                <w:top w:val="none" w:sz="0" w:space="0" w:color="auto"/>
                <w:left w:val="none" w:sz="0" w:space="0" w:color="auto"/>
                <w:bottom w:val="none" w:sz="0" w:space="0" w:color="auto"/>
                <w:right w:val="none" w:sz="0" w:space="0" w:color="auto"/>
              </w:divBdr>
            </w:div>
            <w:div w:id="154490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20193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004715">
          <w:marLeft w:val="0"/>
          <w:marRight w:val="0"/>
          <w:marTop w:val="0"/>
          <w:marBottom w:val="0"/>
          <w:divBdr>
            <w:top w:val="none" w:sz="0" w:space="0" w:color="auto"/>
            <w:left w:val="none" w:sz="0" w:space="0" w:color="auto"/>
            <w:bottom w:val="none" w:sz="0" w:space="0" w:color="auto"/>
            <w:right w:val="none" w:sz="0" w:space="0" w:color="auto"/>
          </w:divBdr>
          <w:divsChild>
            <w:div w:id="1782452846">
              <w:marLeft w:val="0"/>
              <w:marRight w:val="0"/>
              <w:marTop w:val="0"/>
              <w:marBottom w:val="0"/>
              <w:divBdr>
                <w:top w:val="none" w:sz="0" w:space="0" w:color="auto"/>
                <w:left w:val="none" w:sz="0" w:space="0" w:color="auto"/>
                <w:bottom w:val="none" w:sz="0" w:space="0" w:color="auto"/>
                <w:right w:val="none" w:sz="0" w:space="0" w:color="auto"/>
              </w:divBdr>
            </w:div>
            <w:div w:id="305204127">
              <w:marLeft w:val="0"/>
              <w:marRight w:val="0"/>
              <w:marTop w:val="0"/>
              <w:marBottom w:val="0"/>
              <w:divBdr>
                <w:top w:val="none" w:sz="0" w:space="0" w:color="auto"/>
                <w:left w:val="none" w:sz="0" w:space="0" w:color="auto"/>
                <w:bottom w:val="none" w:sz="0" w:space="0" w:color="auto"/>
                <w:right w:val="none" w:sz="0" w:space="0" w:color="auto"/>
              </w:divBdr>
            </w:div>
            <w:div w:id="184204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892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1575</Words>
  <Characters>8981</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_x000d_
			</Company>
  <LinksUpToDate>false</LinksUpToDate>
  <CharactersWithSpaces>10535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POPE, Rachel 3824</dc:creator>
  <cp:lastModifiedBy>DREW, Mark 7520</cp:lastModifiedBy>
  <cp:revision>2</cp:revision>
  <dcterms:created xsi:type="dcterms:W3CDTF">2017-09-05T15:24:00Z</dcterms:created>
  <dcterms:modified xsi:type="dcterms:W3CDTF">2017-09-05T15:24:00Z</dcterms:modified>
</cp:coreProperties>
</file>