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970"/>
      </w:tblGrid>
      <w:tr w:rsidR="00137986" w:rsidRPr="00DF1D17" w:rsidTr="00234DF3">
        <w:tc>
          <w:tcPr>
            <w:tcW w:w="2946" w:type="dxa"/>
            <w:shd w:val="clear" w:color="auto" w:fill="B3B3B3"/>
          </w:tcPr>
          <w:p w:rsidR="00137986" w:rsidRPr="00DF1D17" w:rsidRDefault="00137986" w:rsidP="00234DF3">
            <w:pPr>
              <w:rPr>
                <w:rFonts w:cs="Arial"/>
                <w:b/>
                <w:sz w:val="21"/>
                <w:szCs w:val="21"/>
              </w:rPr>
            </w:pPr>
            <w:r w:rsidRPr="00DF1D17">
              <w:rPr>
                <w:rFonts w:cs="Arial"/>
                <w:b/>
                <w:sz w:val="21"/>
                <w:szCs w:val="21"/>
              </w:rPr>
              <w:t>Role Title:</w:t>
            </w:r>
          </w:p>
        </w:tc>
        <w:tc>
          <w:tcPr>
            <w:tcW w:w="7970" w:type="dxa"/>
            <w:shd w:val="clear" w:color="auto" w:fill="auto"/>
          </w:tcPr>
          <w:p w:rsidR="00137986" w:rsidRPr="005048E6" w:rsidRDefault="00137986" w:rsidP="00287BA0">
            <w:pPr>
              <w:jc w:val="center"/>
              <w:rPr>
                <w:rFonts w:cs="Arial"/>
                <w:b/>
                <w:sz w:val="21"/>
                <w:szCs w:val="21"/>
              </w:rPr>
            </w:pPr>
            <w:r w:rsidRPr="005048E6">
              <w:rPr>
                <w:rFonts w:cs="Arial"/>
                <w:b/>
                <w:sz w:val="21"/>
                <w:szCs w:val="21"/>
              </w:rPr>
              <w:t>Vehicle Technician</w:t>
            </w:r>
            <w:r w:rsidR="00DF63F3">
              <w:rPr>
                <w:rFonts w:cs="Arial"/>
                <w:b/>
                <w:sz w:val="21"/>
                <w:szCs w:val="21"/>
              </w:rPr>
              <w:t xml:space="preserve"> Apprentice</w:t>
            </w:r>
          </w:p>
        </w:tc>
      </w:tr>
      <w:tr w:rsidR="00137986" w:rsidRPr="00DF1D17" w:rsidTr="00234DF3">
        <w:tc>
          <w:tcPr>
            <w:tcW w:w="2946" w:type="dxa"/>
            <w:shd w:val="clear" w:color="auto" w:fill="B3B3B3"/>
          </w:tcPr>
          <w:p w:rsidR="00137986" w:rsidRPr="00DF1D17" w:rsidRDefault="00137986" w:rsidP="00234DF3">
            <w:pPr>
              <w:rPr>
                <w:rFonts w:cs="Arial"/>
                <w:b/>
                <w:sz w:val="21"/>
                <w:szCs w:val="21"/>
              </w:rPr>
            </w:pPr>
            <w:r w:rsidRPr="00DF1D17">
              <w:rPr>
                <w:rFonts w:cs="Arial"/>
                <w:b/>
                <w:sz w:val="21"/>
                <w:szCs w:val="21"/>
              </w:rPr>
              <w:t>Rank/Grade:</w:t>
            </w:r>
          </w:p>
        </w:tc>
        <w:tc>
          <w:tcPr>
            <w:tcW w:w="7970" w:type="dxa"/>
            <w:shd w:val="clear" w:color="auto" w:fill="auto"/>
          </w:tcPr>
          <w:p w:rsidR="00137986" w:rsidRPr="00DF63F3" w:rsidRDefault="00DF63F3" w:rsidP="00823844">
            <w:pPr>
              <w:jc w:val="center"/>
              <w:rPr>
                <w:rFonts w:cs="Arial"/>
                <w:b/>
                <w:color w:val="FF0000"/>
                <w:sz w:val="21"/>
                <w:szCs w:val="21"/>
              </w:rPr>
            </w:pPr>
            <w:r w:rsidRPr="00DF63F3">
              <w:rPr>
                <w:rFonts w:cs="Arial"/>
                <w:b/>
                <w:color w:val="FF0000"/>
                <w:sz w:val="21"/>
                <w:szCs w:val="21"/>
              </w:rPr>
              <w:t>Insert whatever hourly rate the previous post holder was being paid</w:t>
            </w:r>
            <w:r w:rsidR="00816045">
              <w:rPr>
                <w:rFonts w:cs="Arial"/>
                <w:b/>
                <w:color w:val="FF0000"/>
                <w:sz w:val="21"/>
                <w:szCs w:val="21"/>
              </w:rPr>
              <w:t xml:space="preserve">    </w:t>
            </w:r>
            <w:bookmarkStart w:id="0" w:name="_GoBack"/>
            <w:bookmarkEnd w:id="0"/>
          </w:p>
        </w:tc>
      </w:tr>
      <w:tr w:rsidR="00137986" w:rsidRPr="00DF1D17" w:rsidTr="00234DF3">
        <w:tc>
          <w:tcPr>
            <w:tcW w:w="2946" w:type="dxa"/>
            <w:shd w:val="clear" w:color="auto" w:fill="B3B3B3"/>
          </w:tcPr>
          <w:p w:rsidR="00137986" w:rsidRPr="00DF1D17" w:rsidRDefault="00137986" w:rsidP="00234DF3">
            <w:pPr>
              <w:rPr>
                <w:rFonts w:cs="Arial"/>
                <w:b/>
                <w:sz w:val="21"/>
                <w:szCs w:val="21"/>
              </w:rPr>
            </w:pPr>
            <w:r w:rsidRPr="00DF1D17">
              <w:rPr>
                <w:rFonts w:cs="Arial"/>
                <w:b/>
                <w:sz w:val="21"/>
                <w:szCs w:val="21"/>
              </w:rPr>
              <w:t>Job Family:</w:t>
            </w:r>
          </w:p>
        </w:tc>
        <w:tc>
          <w:tcPr>
            <w:tcW w:w="7970" w:type="dxa"/>
            <w:shd w:val="clear" w:color="auto" w:fill="auto"/>
          </w:tcPr>
          <w:p w:rsidR="00137986" w:rsidRPr="005048E6" w:rsidRDefault="00137986" w:rsidP="00287BA0">
            <w:pPr>
              <w:jc w:val="center"/>
              <w:rPr>
                <w:rFonts w:cs="Arial"/>
                <w:b/>
                <w:sz w:val="21"/>
                <w:szCs w:val="21"/>
              </w:rPr>
            </w:pPr>
            <w:r w:rsidRPr="005048E6">
              <w:rPr>
                <w:rFonts w:cs="Arial"/>
                <w:b/>
                <w:sz w:val="21"/>
                <w:szCs w:val="21"/>
              </w:rPr>
              <w:t>Technical</w:t>
            </w:r>
          </w:p>
        </w:tc>
      </w:tr>
      <w:tr w:rsidR="00137986" w:rsidRPr="00DF1D17" w:rsidTr="00234DF3">
        <w:tc>
          <w:tcPr>
            <w:tcW w:w="2946" w:type="dxa"/>
            <w:shd w:val="clear" w:color="auto" w:fill="B3B3B3"/>
          </w:tcPr>
          <w:p w:rsidR="00137986" w:rsidRPr="00DF1D17" w:rsidRDefault="00137986" w:rsidP="00234DF3">
            <w:pPr>
              <w:rPr>
                <w:rFonts w:cs="Arial"/>
                <w:b/>
                <w:sz w:val="21"/>
                <w:szCs w:val="21"/>
              </w:rPr>
            </w:pPr>
            <w:r w:rsidRPr="00DF1D17">
              <w:rPr>
                <w:rFonts w:cs="Arial"/>
                <w:b/>
                <w:sz w:val="21"/>
                <w:szCs w:val="21"/>
              </w:rPr>
              <w:t>Reporting to:</w:t>
            </w:r>
          </w:p>
        </w:tc>
        <w:tc>
          <w:tcPr>
            <w:tcW w:w="7970" w:type="dxa"/>
            <w:shd w:val="clear" w:color="auto" w:fill="auto"/>
          </w:tcPr>
          <w:p w:rsidR="00137986" w:rsidRPr="005048E6" w:rsidRDefault="00137986" w:rsidP="00287BA0">
            <w:pPr>
              <w:jc w:val="center"/>
              <w:rPr>
                <w:rFonts w:cs="Arial"/>
                <w:b/>
                <w:sz w:val="21"/>
                <w:szCs w:val="21"/>
              </w:rPr>
            </w:pPr>
            <w:r w:rsidRPr="005048E6">
              <w:rPr>
                <w:rFonts w:cs="Arial"/>
                <w:b/>
                <w:sz w:val="21"/>
                <w:szCs w:val="21"/>
              </w:rPr>
              <w:t>Team Leader, Fleet</w:t>
            </w:r>
          </w:p>
        </w:tc>
      </w:tr>
      <w:tr w:rsidR="00684E74" w:rsidRPr="00DF1D17" w:rsidTr="00234DF3">
        <w:tc>
          <w:tcPr>
            <w:tcW w:w="2946" w:type="dxa"/>
            <w:tcBorders>
              <w:bottom w:val="single" w:sz="4" w:space="0" w:color="auto"/>
            </w:tcBorders>
            <w:shd w:val="clear" w:color="auto" w:fill="B3B3B3"/>
          </w:tcPr>
          <w:p w:rsidR="00684E74" w:rsidRPr="00DF1D17" w:rsidRDefault="00684E74" w:rsidP="00234DF3">
            <w:pPr>
              <w:rPr>
                <w:rFonts w:cs="Arial"/>
                <w:b/>
                <w:sz w:val="21"/>
                <w:szCs w:val="21"/>
              </w:rPr>
            </w:pPr>
            <w:r w:rsidRPr="00DF1D17">
              <w:rPr>
                <w:rFonts w:cs="Arial"/>
                <w:b/>
                <w:sz w:val="21"/>
                <w:szCs w:val="21"/>
              </w:rPr>
              <w:t>Main purpose of the role:</w:t>
            </w:r>
          </w:p>
        </w:tc>
        <w:tc>
          <w:tcPr>
            <w:tcW w:w="7970" w:type="dxa"/>
            <w:tcBorders>
              <w:bottom w:val="single" w:sz="4" w:space="0" w:color="auto"/>
            </w:tcBorders>
            <w:shd w:val="clear" w:color="auto" w:fill="auto"/>
          </w:tcPr>
          <w:p w:rsidR="00684E74" w:rsidRPr="00DF1D17" w:rsidRDefault="00DF63F3" w:rsidP="00DF63F3">
            <w:pPr>
              <w:rPr>
                <w:rFonts w:cs="Arial"/>
                <w:sz w:val="21"/>
                <w:szCs w:val="21"/>
              </w:rPr>
            </w:pPr>
            <w:r>
              <w:rPr>
                <w:rFonts w:cs="Arial"/>
                <w:sz w:val="21"/>
                <w:szCs w:val="21"/>
              </w:rPr>
              <w:t>Under supervision: r</w:t>
            </w:r>
            <w:r w:rsidR="00137986" w:rsidRPr="00137986">
              <w:rPr>
                <w:rFonts w:cs="Arial"/>
                <w:sz w:val="21"/>
                <w:szCs w:val="21"/>
              </w:rPr>
              <w:t>epair, maintain and modify vehicles and equipment to a standard required for operational policing in accordance with policing plan objectives.  To provide administrative support to enable the efficient provision of service.  To contribute to achieving the Force vision, purpose and values.</w:t>
            </w:r>
          </w:p>
        </w:tc>
      </w:tr>
    </w:tbl>
    <w:p w:rsidR="00684E74" w:rsidRPr="00DF1D17" w:rsidRDefault="00684E74">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684E74" w:rsidRPr="00DF1D17" w:rsidTr="00234DF3">
        <w:tc>
          <w:tcPr>
            <w:tcW w:w="10916" w:type="dxa"/>
            <w:shd w:val="clear" w:color="auto" w:fill="B3B3B3"/>
          </w:tcPr>
          <w:p w:rsidR="00684E74" w:rsidRPr="00DF1D17" w:rsidRDefault="00684E74" w:rsidP="00DE3380">
            <w:pPr>
              <w:jc w:val="center"/>
              <w:rPr>
                <w:rFonts w:cs="Arial"/>
                <w:b/>
                <w:sz w:val="21"/>
                <w:szCs w:val="21"/>
              </w:rPr>
            </w:pPr>
            <w:r w:rsidRPr="00DF1D17">
              <w:rPr>
                <w:rFonts w:cs="Arial"/>
                <w:b/>
                <w:sz w:val="21"/>
                <w:szCs w:val="21"/>
              </w:rPr>
              <w:t>Key Responsibilities</w:t>
            </w:r>
          </w:p>
        </w:tc>
      </w:tr>
      <w:tr w:rsidR="00684E74" w:rsidRPr="00DF1D17" w:rsidTr="00234DF3">
        <w:tc>
          <w:tcPr>
            <w:tcW w:w="10916" w:type="dxa"/>
            <w:tcBorders>
              <w:bottom w:val="single" w:sz="4" w:space="0" w:color="auto"/>
            </w:tcBorders>
            <w:shd w:val="clear" w:color="auto" w:fill="auto"/>
          </w:tcPr>
          <w:p w:rsidR="00DE3380" w:rsidRDefault="00DE3380" w:rsidP="00137986">
            <w:pPr>
              <w:numPr>
                <w:ilvl w:val="0"/>
                <w:numId w:val="40"/>
              </w:numPr>
              <w:rPr>
                <w:rFonts w:cs="Arial"/>
                <w:sz w:val="21"/>
                <w:szCs w:val="21"/>
              </w:rPr>
            </w:pPr>
            <w:r>
              <w:rPr>
                <w:rFonts w:cs="Arial"/>
                <w:sz w:val="21"/>
                <w:szCs w:val="21"/>
              </w:rPr>
              <w:t>Under supervision:</w:t>
            </w:r>
          </w:p>
          <w:p w:rsidR="00137986" w:rsidRPr="00137986" w:rsidRDefault="00137986" w:rsidP="00DE3380">
            <w:pPr>
              <w:numPr>
                <w:ilvl w:val="1"/>
                <w:numId w:val="40"/>
              </w:numPr>
              <w:rPr>
                <w:rFonts w:cs="Arial"/>
                <w:sz w:val="21"/>
                <w:szCs w:val="21"/>
              </w:rPr>
            </w:pPr>
            <w:r w:rsidRPr="00137986">
              <w:rPr>
                <w:rFonts w:cs="Arial"/>
                <w:sz w:val="21"/>
                <w:szCs w:val="21"/>
              </w:rPr>
              <w:t>Service and maintain mixed fleet of police vehicles to a standard appropriate to operational requirements.</w:t>
            </w:r>
          </w:p>
          <w:p w:rsidR="00137986" w:rsidRPr="00137986" w:rsidRDefault="00137986" w:rsidP="00DE3380">
            <w:pPr>
              <w:numPr>
                <w:ilvl w:val="1"/>
                <w:numId w:val="40"/>
              </w:numPr>
              <w:rPr>
                <w:rFonts w:cs="Arial"/>
                <w:sz w:val="21"/>
                <w:szCs w:val="21"/>
              </w:rPr>
            </w:pPr>
            <w:r w:rsidRPr="00137986">
              <w:rPr>
                <w:rFonts w:cs="Arial"/>
                <w:sz w:val="21"/>
                <w:szCs w:val="21"/>
              </w:rPr>
              <w:t>Design, plan, prepare and modify vehicle equipment installations, including electrics and radio, in line with operational requirements.</w:t>
            </w:r>
          </w:p>
          <w:p w:rsidR="00137986" w:rsidRPr="00137986" w:rsidRDefault="00137986" w:rsidP="00DE3380">
            <w:pPr>
              <w:numPr>
                <w:ilvl w:val="1"/>
                <w:numId w:val="40"/>
              </w:numPr>
              <w:rPr>
                <w:rFonts w:cs="Arial"/>
                <w:sz w:val="21"/>
                <w:szCs w:val="21"/>
              </w:rPr>
            </w:pPr>
            <w:r w:rsidRPr="00137986">
              <w:rPr>
                <w:rFonts w:cs="Arial"/>
                <w:sz w:val="21"/>
                <w:szCs w:val="21"/>
              </w:rPr>
              <w:t>Prioritise repair processes to minimise vehicle downtime.</w:t>
            </w:r>
          </w:p>
          <w:p w:rsidR="00137986" w:rsidRPr="00137986" w:rsidRDefault="00137986" w:rsidP="00DE3380">
            <w:pPr>
              <w:numPr>
                <w:ilvl w:val="1"/>
                <w:numId w:val="40"/>
              </w:numPr>
              <w:rPr>
                <w:rFonts w:cs="Arial"/>
                <w:sz w:val="21"/>
                <w:szCs w:val="21"/>
              </w:rPr>
            </w:pPr>
            <w:r w:rsidRPr="00137986">
              <w:rPr>
                <w:rFonts w:cs="Arial"/>
                <w:sz w:val="21"/>
                <w:szCs w:val="21"/>
              </w:rPr>
              <w:t>Diagnose and assess vehicle faults and road test after repair to ensure cost-effective and high standard repair</w:t>
            </w:r>
          </w:p>
          <w:p w:rsidR="00137986" w:rsidRPr="00137986" w:rsidRDefault="00137986" w:rsidP="00DE3380">
            <w:pPr>
              <w:numPr>
                <w:ilvl w:val="1"/>
                <w:numId w:val="40"/>
              </w:numPr>
              <w:rPr>
                <w:rFonts w:cs="Arial"/>
                <w:sz w:val="21"/>
                <w:szCs w:val="21"/>
              </w:rPr>
            </w:pPr>
            <w:r w:rsidRPr="00137986">
              <w:rPr>
                <w:rFonts w:cs="Arial"/>
                <w:sz w:val="21"/>
                <w:szCs w:val="21"/>
              </w:rPr>
              <w:t>Ensure the transportation and installation of temporary mobile buildings necessary to support operational policing at major incidents including the provision of a wider engineering service.</w:t>
            </w:r>
          </w:p>
          <w:p w:rsidR="00137986" w:rsidRDefault="00137986" w:rsidP="00DE3380">
            <w:pPr>
              <w:numPr>
                <w:ilvl w:val="1"/>
                <w:numId w:val="40"/>
              </w:numPr>
              <w:rPr>
                <w:rFonts w:cs="Arial"/>
                <w:sz w:val="21"/>
                <w:szCs w:val="21"/>
              </w:rPr>
            </w:pPr>
            <w:r w:rsidRPr="00137986">
              <w:rPr>
                <w:rFonts w:cs="Arial"/>
                <w:sz w:val="21"/>
                <w:szCs w:val="21"/>
              </w:rPr>
              <w:t>Maintain, monitor and research maintenance records to ensure trends are analysed.</w:t>
            </w:r>
          </w:p>
          <w:p w:rsidR="00DE3380" w:rsidRPr="00DE3380" w:rsidRDefault="00DE3380" w:rsidP="00DE3380">
            <w:pPr>
              <w:pStyle w:val="ListParagraph"/>
              <w:numPr>
                <w:ilvl w:val="0"/>
                <w:numId w:val="40"/>
              </w:numPr>
              <w:rPr>
                <w:rFonts w:cs="Arial"/>
                <w:sz w:val="21"/>
                <w:szCs w:val="21"/>
              </w:rPr>
            </w:pPr>
            <w:r>
              <w:rPr>
                <w:rFonts w:cs="Arial"/>
                <w:sz w:val="21"/>
                <w:szCs w:val="21"/>
              </w:rPr>
              <w:t xml:space="preserve">To undertake all elements of study </w:t>
            </w:r>
            <w:r w:rsidR="00A9150C">
              <w:rPr>
                <w:rFonts w:cs="Arial"/>
                <w:sz w:val="21"/>
                <w:szCs w:val="21"/>
              </w:rPr>
              <w:t xml:space="preserve">within the timeframes specified, </w:t>
            </w:r>
            <w:r>
              <w:rPr>
                <w:rFonts w:cs="Arial"/>
                <w:sz w:val="21"/>
                <w:szCs w:val="21"/>
              </w:rPr>
              <w:t>related to your apprenticeship qualification</w:t>
            </w:r>
          </w:p>
          <w:p w:rsidR="00684E74" w:rsidRPr="00DF1D17" w:rsidRDefault="00684E74" w:rsidP="00234DF3">
            <w:pPr>
              <w:rPr>
                <w:rFonts w:cs="Arial"/>
                <w:sz w:val="21"/>
                <w:szCs w:val="21"/>
              </w:rPr>
            </w:pPr>
          </w:p>
        </w:tc>
      </w:tr>
    </w:tbl>
    <w:p w:rsidR="00684E74" w:rsidRPr="00DF1D17" w:rsidRDefault="00684E74">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6094"/>
      </w:tblGrid>
      <w:tr w:rsidR="00684E74" w:rsidRPr="00DF1D17" w:rsidTr="00234DF3">
        <w:tc>
          <w:tcPr>
            <w:tcW w:w="4822" w:type="dxa"/>
            <w:shd w:val="clear" w:color="auto" w:fill="B3B3B3"/>
          </w:tcPr>
          <w:p w:rsidR="00684E74" w:rsidRPr="00DF1D17" w:rsidRDefault="00684E74" w:rsidP="00234DF3">
            <w:pPr>
              <w:rPr>
                <w:rFonts w:cs="Arial"/>
                <w:b/>
                <w:sz w:val="21"/>
                <w:szCs w:val="21"/>
              </w:rPr>
            </w:pPr>
            <w:r w:rsidRPr="00DF1D17">
              <w:rPr>
                <w:rFonts w:cs="Arial"/>
                <w:b/>
                <w:sz w:val="21"/>
                <w:szCs w:val="21"/>
              </w:rPr>
              <w:t>Financial e.g. limits/mandates</w:t>
            </w:r>
          </w:p>
        </w:tc>
        <w:tc>
          <w:tcPr>
            <w:tcW w:w="6094" w:type="dxa"/>
            <w:shd w:val="clear" w:color="auto" w:fill="B3B3B3"/>
          </w:tcPr>
          <w:p w:rsidR="00684E74" w:rsidRPr="00DF1D17" w:rsidRDefault="00684E74" w:rsidP="00234DF3">
            <w:pPr>
              <w:rPr>
                <w:rFonts w:cs="Arial"/>
                <w:b/>
                <w:sz w:val="21"/>
                <w:szCs w:val="21"/>
              </w:rPr>
            </w:pPr>
            <w:r w:rsidRPr="00DF1D17">
              <w:rPr>
                <w:rFonts w:cs="Arial"/>
                <w:b/>
                <w:sz w:val="21"/>
                <w:szCs w:val="21"/>
              </w:rPr>
              <w:t>Non-financial e.g. staff responsibility</w:t>
            </w:r>
          </w:p>
        </w:tc>
      </w:tr>
      <w:tr w:rsidR="00684E74" w:rsidRPr="00DF1D17" w:rsidTr="00234DF3">
        <w:tc>
          <w:tcPr>
            <w:tcW w:w="4822" w:type="dxa"/>
            <w:tcBorders>
              <w:bottom w:val="single" w:sz="4" w:space="0" w:color="auto"/>
            </w:tcBorders>
            <w:shd w:val="clear" w:color="auto" w:fill="auto"/>
          </w:tcPr>
          <w:p w:rsidR="00684E74" w:rsidRPr="00DF1D17" w:rsidRDefault="00684E74" w:rsidP="00234DF3">
            <w:pPr>
              <w:numPr>
                <w:ilvl w:val="0"/>
                <w:numId w:val="34"/>
              </w:numPr>
              <w:rPr>
                <w:rFonts w:cs="Arial"/>
                <w:sz w:val="21"/>
                <w:szCs w:val="21"/>
              </w:rPr>
            </w:pPr>
            <w:r w:rsidRPr="00DF1D17">
              <w:rPr>
                <w:rFonts w:cs="Arial"/>
                <w:sz w:val="21"/>
                <w:szCs w:val="21"/>
              </w:rPr>
              <w:t>None</w:t>
            </w:r>
          </w:p>
          <w:p w:rsidR="00684E74" w:rsidRPr="00DF1D17" w:rsidRDefault="00684E74" w:rsidP="00234DF3">
            <w:pPr>
              <w:rPr>
                <w:rFonts w:cs="Arial"/>
                <w:sz w:val="21"/>
                <w:szCs w:val="21"/>
              </w:rPr>
            </w:pPr>
          </w:p>
        </w:tc>
        <w:tc>
          <w:tcPr>
            <w:tcW w:w="6094" w:type="dxa"/>
            <w:tcBorders>
              <w:bottom w:val="single" w:sz="4" w:space="0" w:color="auto"/>
            </w:tcBorders>
            <w:shd w:val="clear" w:color="auto" w:fill="auto"/>
          </w:tcPr>
          <w:p w:rsidR="00684E74" w:rsidRPr="00DF1D17" w:rsidRDefault="00684E74" w:rsidP="00234DF3">
            <w:pPr>
              <w:numPr>
                <w:ilvl w:val="0"/>
                <w:numId w:val="34"/>
              </w:numPr>
              <w:rPr>
                <w:rFonts w:cs="Arial"/>
                <w:sz w:val="21"/>
                <w:szCs w:val="21"/>
              </w:rPr>
            </w:pPr>
            <w:r w:rsidRPr="00DF1D17">
              <w:rPr>
                <w:rFonts w:cs="Arial"/>
                <w:sz w:val="21"/>
                <w:szCs w:val="21"/>
              </w:rPr>
              <w:t>None</w:t>
            </w:r>
          </w:p>
        </w:tc>
      </w:tr>
    </w:tbl>
    <w:p w:rsidR="00684E74" w:rsidRDefault="00684E74">
      <w:pPr>
        <w:rPr>
          <w:rFonts w:cs="Arial"/>
          <w:sz w:val="21"/>
          <w:szCs w:val="21"/>
        </w:rPr>
      </w:pPr>
    </w:p>
    <w:tbl>
      <w:tblPr>
        <w:tblpPr w:leftFromText="180" w:rightFromText="180" w:vertAnchor="text" w:horzAnchor="margin" w:tblpXSpec="center" w:tblpY="11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7098"/>
      </w:tblGrid>
      <w:tr w:rsidR="00BD5C4D" w:rsidRPr="00DF7566" w:rsidTr="00DF7566">
        <w:tc>
          <w:tcPr>
            <w:tcW w:w="3783" w:type="dxa"/>
            <w:tcBorders>
              <w:top w:val="single" w:sz="4" w:space="0" w:color="auto"/>
              <w:left w:val="single" w:sz="4" w:space="0" w:color="auto"/>
              <w:bottom w:val="single" w:sz="4" w:space="0" w:color="auto"/>
              <w:right w:val="single" w:sz="4" w:space="0" w:color="auto"/>
            </w:tcBorders>
            <w:shd w:val="clear" w:color="auto" w:fill="BFBFBF"/>
          </w:tcPr>
          <w:p w:rsidR="00BD5C4D" w:rsidRPr="00DF7566" w:rsidRDefault="00BD5C4D" w:rsidP="00DF7566">
            <w:pPr>
              <w:rPr>
                <w:rFonts w:eastAsia="Calibri" w:cs="Arial"/>
                <w:b/>
                <w:sz w:val="21"/>
                <w:szCs w:val="21"/>
              </w:rPr>
            </w:pPr>
            <w:r w:rsidRPr="00DF7566">
              <w:rPr>
                <w:rFonts w:eastAsia="Calibri" w:cs="Arial"/>
                <w:b/>
                <w:sz w:val="21"/>
                <w:szCs w:val="21"/>
              </w:rPr>
              <w:t xml:space="preserve">Agile Working </w:t>
            </w:r>
          </w:p>
          <w:p w:rsidR="00BD5C4D" w:rsidRPr="00DF7566" w:rsidRDefault="00BD5C4D" w:rsidP="00DF7566">
            <w:pPr>
              <w:snapToGrid w:val="0"/>
              <w:rPr>
                <w:rFonts w:eastAsia="Calibri" w:cs="Arial"/>
                <w:b/>
                <w:sz w:val="21"/>
                <w:szCs w:val="21"/>
              </w:rPr>
            </w:pPr>
          </w:p>
        </w:tc>
        <w:tc>
          <w:tcPr>
            <w:tcW w:w="7098" w:type="dxa"/>
            <w:tcBorders>
              <w:top w:val="single" w:sz="4" w:space="0" w:color="auto"/>
              <w:left w:val="single" w:sz="4" w:space="0" w:color="auto"/>
              <w:bottom w:val="single" w:sz="4" w:space="0" w:color="auto"/>
              <w:right w:val="single" w:sz="4" w:space="0" w:color="auto"/>
            </w:tcBorders>
            <w:shd w:val="clear" w:color="auto" w:fill="auto"/>
          </w:tcPr>
          <w:p w:rsidR="00BD5C4D" w:rsidRPr="00DF7566" w:rsidRDefault="00BD5C4D" w:rsidP="00DF7566">
            <w:pPr>
              <w:snapToGrid w:val="0"/>
              <w:ind w:left="720"/>
              <w:contextualSpacing/>
              <w:rPr>
                <w:rFonts w:eastAsia="Calibri" w:cs="Arial"/>
                <w:sz w:val="21"/>
                <w:szCs w:val="21"/>
              </w:rPr>
            </w:pPr>
          </w:p>
        </w:tc>
      </w:tr>
      <w:tr w:rsidR="00BD5C4D" w:rsidRPr="00DF7566" w:rsidTr="00DF7566">
        <w:tc>
          <w:tcPr>
            <w:tcW w:w="3783" w:type="dxa"/>
            <w:tcBorders>
              <w:top w:val="single" w:sz="4" w:space="0" w:color="auto"/>
              <w:left w:val="single" w:sz="4" w:space="0" w:color="auto"/>
              <w:bottom w:val="single" w:sz="4" w:space="0" w:color="auto"/>
              <w:right w:val="single" w:sz="4" w:space="0" w:color="auto"/>
            </w:tcBorders>
            <w:shd w:val="clear" w:color="auto" w:fill="BFBFBF"/>
          </w:tcPr>
          <w:p w:rsidR="00BD5C4D" w:rsidRPr="00DF7566" w:rsidRDefault="00BD5C4D" w:rsidP="00DF7566">
            <w:pPr>
              <w:rPr>
                <w:rFonts w:eastAsia="Calibri" w:cs="Arial"/>
                <w:b/>
                <w:sz w:val="21"/>
                <w:szCs w:val="21"/>
              </w:rPr>
            </w:pPr>
            <w:r w:rsidRPr="00DF7566">
              <w:rPr>
                <w:rFonts w:eastAsia="Calibri" w:cs="Arial"/>
                <w:b/>
                <w:sz w:val="21"/>
                <w:szCs w:val="21"/>
              </w:rPr>
              <w:t>Psychological Assessment</w:t>
            </w:r>
          </w:p>
          <w:p w:rsidR="00BD5C4D" w:rsidRPr="00DF7566" w:rsidRDefault="00BD5C4D" w:rsidP="00DF7566">
            <w:pPr>
              <w:snapToGrid w:val="0"/>
              <w:rPr>
                <w:rFonts w:eastAsia="Calibri" w:cs="Arial"/>
                <w:b/>
                <w:sz w:val="21"/>
                <w:szCs w:val="21"/>
              </w:rPr>
            </w:pPr>
          </w:p>
        </w:tc>
        <w:tc>
          <w:tcPr>
            <w:tcW w:w="7098" w:type="dxa"/>
            <w:tcBorders>
              <w:top w:val="single" w:sz="4" w:space="0" w:color="auto"/>
              <w:left w:val="single" w:sz="4" w:space="0" w:color="auto"/>
              <w:bottom w:val="single" w:sz="4" w:space="0" w:color="auto"/>
              <w:right w:val="single" w:sz="4" w:space="0" w:color="auto"/>
            </w:tcBorders>
            <w:shd w:val="clear" w:color="auto" w:fill="auto"/>
          </w:tcPr>
          <w:p w:rsidR="00BD5C4D" w:rsidRPr="00DF7566" w:rsidRDefault="00BD5C4D" w:rsidP="00DF7566">
            <w:pPr>
              <w:snapToGrid w:val="0"/>
              <w:rPr>
                <w:rFonts w:eastAsia="Calibri" w:cs="Arial"/>
                <w:sz w:val="21"/>
                <w:szCs w:val="21"/>
              </w:rPr>
            </w:pPr>
          </w:p>
        </w:tc>
      </w:tr>
      <w:tr w:rsidR="00BD5C4D" w:rsidRPr="00DF7566" w:rsidTr="00DF7566">
        <w:tc>
          <w:tcPr>
            <w:tcW w:w="3783" w:type="dxa"/>
            <w:tcBorders>
              <w:top w:val="single" w:sz="4" w:space="0" w:color="auto"/>
              <w:left w:val="single" w:sz="4" w:space="0" w:color="auto"/>
              <w:bottom w:val="single" w:sz="4" w:space="0" w:color="auto"/>
              <w:right w:val="single" w:sz="4" w:space="0" w:color="auto"/>
            </w:tcBorders>
            <w:shd w:val="clear" w:color="auto" w:fill="BFBFBF"/>
          </w:tcPr>
          <w:p w:rsidR="00BD5C4D" w:rsidRPr="00DF7566" w:rsidRDefault="00BD5C4D" w:rsidP="00DF7566">
            <w:pPr>
              <w:rPr>
                <w:rFonts w:eastAsia="Calibri" w:cs="Arial"/>
                <w:b/>
                <w:sz w:val="21"/>
                <w:szCs w:val="21"/>
              </w:rPr>
            </w:pPr>
            <w:r w:rsidRPr="00DF7566">
              <w:rPr>
                <w:rFonts w:eastAsia="Calibri" w:cs="Arial"/>
                <w:b/>
                <w:sz w:val="21"/>
                <w:szCs w:val="21"/>
              </w:rPr>
              <w:t>Return on Investment</w:t>
            </w:r>
          </w:p>
          <w:p w:rsidR="00BD5C4D" w:rsidRPr="00DF7566" w:rsidRDefault="00BD5C4D" w:rsidP="00DF7566">
            <w:pPr>
              <w:snapToGrid w:val="0"/>
              <w:rPr>
                <w:rFonts w:eastAsia="Calibri" w:cs="Arial"/>
                <w:b/>
                <w:sz w:val="21"/>
                <w:szCs w:val="21"/>
              </w:rPr>
            </w:pPr>
          </w:p>
        </w:tc>
        <w:tc>
          <w:tcPr>
            <w:tcW w:w="7098" w:type="dxa"/>
            <w:tcBorders>
              <w:top w:val="single" w:sz="4" w:space="0" w:color="auto"/>
              <w:left w:val="single" w:sz="4" w:space="0" w:color="auto"/>
              <w:bottom w:val="single" w:sz="4" w:space="0" w:color="auto"/>
              <w:right w:val="single" w:sz="4" w:space="0" w:color="auto"/>
            </w:tcBorders>
            <w:shd w:val="clear" w:color="auto" w:fill="auto"/>
          </w:tcPr>
          <w:p w:rsidR="00BD5C4D" w:rsidRPr="00DF7566" w:rsidRDefault="00BD5C4D" w:rsidP="00DF7566">
            <w:pPr>
              <w:snapToGrid w:val="0"/>
              <w:rPr>
                <w:rFonts w:eastAsia="Calibri" w:cs="Arial"/>
                <w:sz w:val="21"/>
                <w:szCs w:val="21"/>
              </w:rPr>
            </w:pPr>
          </w:p>
        </w:tc>
      </w:tr>
      <w:tr w:rsidR="00BD5C4D" w:rsidRPr="00DF7566" w:rsidTr="00DF7566">
        <w:tc>
          <w:tcPr>
            <w:tcW w:w="3783" w:type="dxa"/>
            <w:tcBorders>
              <w:top w:val="single" w:sz="4" w:space="0" w:color="auto"/>
              <w:left w:val="single" w:sz="4" w:space="0" w:color="auto"/>
              <w:bottom w:val="single" w:sz="4" w:space="0" w:color="auto"/>
              <w:right w:val="single" w:sz="4" w:space="0" w:color="auto"/>
            </w:tcBorders>
            <w:shd w:val="clear" w:color="auto" w:fill="BFBFBF"/>
          </w:tcPr>
          <w:p w:rsidR="00BD5C4D" w:rsidRPr="00DF7566" w:rsidRDefault="00BD5C4D" w:rsidP="00DF7566">
            <w:pPr>
              <w:rPr>
                <w:rFonts w:eastAsia="Calibri" w:cs="Arial"/>
                <w:b/>
                <w:sz w:val="21"/>
                <w:szCs w:val="21"/>
              </w:rPr>
            </w:pPr>
            <w:r w:rsidRPr="00DF7566">
              <w:rPr>
                <w:rFonts w:eastAsia="Calibri" w:cs="Arial"/>
                <w:b/>
                <w:sz w:val="21"/>
                <w:szCs w:val="21"/>
              </w:rPr>
              <w:t xml:space="preserve">Limited Duties </w:t>
            </w:r>
          </w:p>
          <w:p w:rsidR="00BD5C4D" w:rsidRPr="00DF7566" w:rsidRDefault="00BD5C4D" w:rsidP="00DF7566">
            <w:pPr>
              <w:snapToGrid w:val="0"/>
              <w:rPr>
                <w:rFonts w:eastAsia="Calibri" w:cs="Arial"/>
                <w:b/>
                <w:sz w:val="21"/>
                <w:szCs w:val="21"/>
              </w:rPr>
            </w:pPr>
          </w:p>
        </w:tc>
        <w:tc>
          <w:tcPr>
            <w:tcW w:w="7098" w:type="dxa"/>
            <w:tcBorders>
              <w:top w:val="single" w:sz="4" w:space="0" w:color="auto"/>
              <w:left w:val="single" w:sz="4" w:space="0" w:color="auto"/>
              <w:bottom w:val="single" w:sz="4" w:space="0" w:color="auto"/>
              <w:right w:val="single" w:sz="4" w:space="0" w:color="auto"/>
            </w:tcBorders>
            <w:shd w:val="clear" w:color="auto" w:fill="auto"/>
          </w:tcPr>
          <w:p w:rsidR="00BD5C4D" w:rsidRPr="00DF7566" w:rsidRDefault="00BD5C4D" w:rsidP="00DF7566">
            <w:pPr>
              <w:snapToGrid w:val="0"/>
              <w:ind w:left="720"/>
              <w:contextualSpacing/>
              <w:rPr>
                <w:rFonts w:eastAsia="Calibri" w:cs="Arial"/>
                <w:sz w:val="21"/>
                <w:szCs w:val="21"/>
              </w:rPr>
            </w:pPr>
          </w:p>
        </w:tc>
      </w:tr>
    </w:tbl>
    <w:p w:rsidR="00BD5C4D" w:rsidRPr="00DF1D17" w:rsidRDefault="00BD5C4D">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684E74" w:rsidRPr="00DF1D17" w:rsidTr="00234DF3">
        <w:tc>
          <w:tcPr>
            <w:tcW w:w="10916" w:type="dxa"/>
            <w:shd w:val="clear" w:color="auto" w:fill="B3B3B3"/>
          </w:tcPr>
          <w:p w:rsidR="00684E74" w:rsidRPr="00DF1D17" w:rsidRDefault="00684E74" w:rsidP="00234DF3">
            <w:pPr>
              <w:rPr>
                <w:rFonts w:cs="Arial"/>
                <w:b/>
                <w:sz w:val="21"/>
                <w:szCs w:val="21"/>
              </w:rPr>
            </w:pPr>
            <w:r w:rsidRPr="00DF1D17">
              <w:rPr>
                <w:rFonts w:cs="Arial"/>
                <w:b/>
                <w:sz w:val="21"/>
                <w:szCs w:val="21"/>
              </w:rPr>
              <w:t>Entry Requirements</w:t>
            </w:r>
          </w:p>
        </w:tc>
      </w:tr>
      <w:tr w:rsidR="00684E74" w:rsidRPr="00DF1D17" w:rsidTr="00234DF3">
        <w:tc>
          <w:tcPr>
            <w:tcW w:w="10916" w:type="dxa"/>
            <w:tcBorders>
              <w:bottom w:val="single" w:sz="4" w:space="0" w:color="auto"/>
            </w:tcBorders>
            <w:shd w:val="clear" w:color="auto" w:fill="auto"/>
          </w:tcPr>
          <w:p w:rsidR="00DE3380" w:rsidRDefault="00DE3380" w:rsidP="00137986">
            <w:pPr>
              <w:widowControl w:val="0"/>
              <w:numPr>
                <w:ilvl w:val="0"/>
                <w:numId w:val="38"/>
              </w:numPr>
              <w:tabs>
                <w:tab w:val="left" w:pos="8364"/>
              </w:tabs>
              <w:rPr>
                <w:rFonts w:cs="Arial"/>
                <w:sz w:val="21"/>
                <w:szCs w:val="21"/>
              </w:rPr>
            </w:pPr>
            <w:r>
              <w:rPr>
                <w:rFonts w:cs="Arial"/>
                <w:sz w:val="21"/>
                <w:szCs w:val="21"/>
              </w:rPr>
              <w:t>Light and Heavy Vehicle Maintenance Level 1</w:t>
            </w:r>
          </w:p>
          <w:p w:rsidR="00137986" w:rsidRPr="005048E6" w:rsidRDefault="00137986" w:rsidP="00137986">
            <w:pPr>
              <w:widowControl w:val="0"/>
              <w:numPr>
                <w:ilvl w:val="0"/>
                <w:numId w:val="38"/>
              </w:numPr>
              <w:tabs>
                <w:tab w:val="left" w:pos="8364"/>
              </w:tabs>
              <w:rPr>
                <w:rFonts w:cs="Arial"/>
                <w:sz w:val="21"/>
                <w:szCs w:val="21"/>
              </w:rPr>
            </w:pPr>
            <w:r w:rsidRPr="005048E6">
              <w:rPr>
                <w:rFonts w:cs="Arial"/>
                <w:sz w:val="21"/>
                <w:szCs w:val="21"/>
              </w:rPr>
              <w:t>Experience in use of computerised diagnostic equipment</w:t>
            </w:r>
            <w:r>
              <w:rPr>
                <w:rFonts w:cs="Arial"/>
                <w:sz w:val="21"/>
                <w:szCs w:val="21"/>
              </w:rPr>
              <w:t>.</w:t>
            </w:r>
          </w:p>
          <w:p w:rsidR="00137986" w:rsidRDefault="00137986" w:rsidP="00137986">
            <w:pPr>
              <w:widowControl w:val="0"/>
              <w:numPr>
                <w:ilvl w:val="0"/>
                <w:numId w:val="38"/>
              </w:numPr>
              <w:tabs>
                <w:tab w:val="left" w:pos="8364"/>
              </w:tabs>
              <w:rPr>
                <w:rFonts w:cs="Arial"/>
                <w:sz w:val="21"/>
                <w:szCs w:val="21"/>
              </w:rPr>
            </w:pPr>
            <w:r w:rsidRPr="005048E6">
              <w:rPr>
                <w:rFonts w:cs="Arial"/>
                <w:sz w:val="21"/>
                <w:szCs w:val="21"/>
              </w:rPr>
              <w:t>Ability to design, plan and prepare vehicle equipment installations</w:t>
            </w:r>
            <w:r>
              <w:rPr>
                <w:rFonts w:cs="Arial"/>
                <w:sz w:val="21"/>
                <w:szCs w:val="21"/>
              </w:rPr>
              <w:t>.</w:t>
            </w:r>
          </w:p>
          <w:p w:rsidR="00684E74" w:rsidRPr="00DF1D17" w:rsidRDefault="00684E74" w:rsidP="006E7987">
            <w:pPr>
              <w:widowControl w:val="0"/>
              <w:tabs>
                <w:tab w:val="left" w:pos="8364"/>
              </w:tabs>
              <w:ind w:left="360"/>
              <w:rPr>
                <w:rFonts w:cs="Arial"/>
                <w:sz w:val="21"/>
                <w:szCs w:val="21"/>
              </w:rPr>
            </w:pPr>
          </w:p>
        </w:tc>
      </w:tr>
    </w:tbl>
    <w:p w:rsidR="00684E74" w:rsidRPr="00DF1D17" w:rsidRDefault="00684E74">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684E74" w:rsidRPr="00DF1D17" w:rsidTr="00234DF3">
        <w:tc>
          <w:tcPr>
            <w:tcW w:w="10916" w:type="dxa"/>
            <w:shd w:val="clear" w:color="auto" w:fill="B3B3B3"/>
          </w:tcPr>
          <w:p w:rsidR="00684E74" w:rsidRPr="00DF1D17" w:rsidRDefault="00684E74" w:rsidP="00234DF3">
            <w:pPr>
              <w:rPr>
                <w:rFonts w:cs="Arial"/>
                <w:b/>
                <w:sz w:val="21"/>
                <w:szCs w:val="21"/>
              </w:rPr>
            </w:pPr>
            <w:r w:rsidRPr="00DF1D17">
              <w:rPr>
                <w:rFonts w:cs="Arial"/>
                <w:b/>
                <w:sz w:val="21"/>
                <w:szCs w:val="21"/>
              </w:rPr>
              <w:t>Any other General Requirements/Scope</w:t>
            </w:r>
          </w:p>
        </w:tc>
      </w:tr>
      <w:tr w:rsidR="00684E74" w:rsidRPr="00DF1D17" w:rsidTr="00234DF3">
        <w:tc>
          <w:tcPr>
            <w:tcW w:w="10916" w:type="dxa"/>
            <w:tcBorders>
              <w:bottom w:val="single" w:sz="4" w:space="0" w:color="auto"/>
            </w:tcBorders>
            <w:shd w:val="clear" w:color="auto" w:fill="auto"/>
          </w:tcPr>
          <w:p w:rsidR="00137986" w:rsidRPr="005048E6" w:rsidRDefault="00137986" w:rsidP="00137986">
            <w:pPr>
              <w:numPr>
                <w:ilvl w:val="0"/>
                <w:numId w:val="33"/>
              </w:numPr>
              <w:snapToGrid w:val="0"/>
              <w:rPr>
                <w:rFonts w:cs="Arial"/>
                <w:sz w:val="21"/>
                <w:szCs w:val="21"/>
              </w:rPr>
            </w:pPr>
            <w:r w:rsidRPr="005048E6">
              <w:rPr>
                <w:rFonts w:cs="Arial"/>
                <w:sz w:val="21"/>
                <w:szCs w:val="21"/>
              </w:rPr>
              <w:t>Vetting required, as advised by the vetting unit.</w:t>
            </w:r>
          </w:p>
          <w:p w:rsidR="00137986" w:rsidRPr="005048E6" w:rsidRDefault="00137986" w:rsidP="00137986">
            <w:pPr>
              <w:numPr>
                <w:ilvl w:val="0"/>
                <w:numId w:val="33"/>
              </w:numPr>
              <w:rPr>
                <w:rFonts w:cs="Arial"/>
                <w:sz w:val="21"/>
                <w:szCs w:val="21"/>
              </w:rPr>
            </w:pPr>
            <w:r w:rsidRPr="005048E6">
              <w:rPr>
                <w:rFonts w:cs="Arial"/>
                <w:sz w:val="21"/>
                <w:szCs w:val="21"/>
              </w:rPr>
              <w:t>The post holder will be expected to undertake training as and when required.</w:t>
            </w:r>
          </w:p>
          <w:p w:rsidR="00137986" w:rsidRDefault="00137986" w:rsidP="00137986">
            <w:pPr>
              <w:numPr>
                <w:ilvl w:val="0"/>
                <w:numId w:val="33"/>
              </w:numPr>
              <w:rPr>
                <w:rFonts w:cs="Arial"/>
                <w:sz w:val="21"/>
                <w:szCs w:val="21"/>
              </w:rPr>
            </w:pPr>
            <w:r w:rsidRPr="005048E6">
              <w:rPr>
                <w:rFonts w:cs="Arial"/>
                <w:sz w:val="21"/>
                <w:szCs w:val="21"/>
              </w:rPr>
              <w:t>The post holder will be expected to comply with health and safety requirements.</w:t>
            </w:r>
          </w:p>
          <w:p w:rsidR="00137986" w:rsidRPr="00D659A0" w:rsidRDefault="00137986" w:rsidP="00137986">
            <w:pPr>
              <w:numPr>
                <w:ilvl w:val="0"/>
                <w:numId w:val="33"/>
              </w:numPr>
              <w:jc w:val="both"/>
              <w:rPr>
                <w:rFonts w:cs="Arial"/>
                <w:sz w:val="21"/>
                <w:szCs w:val="21"/>
              </w:rPr>
            </w:pPr>
            <w:r w:rsidRPr="00D659A0">
              <w:rPr>
                <w:rFonts w:cs="Arial"/>
                <w:sz w:val="21"/>
                <w:szCs w:val="21"/>
              </w:rPr>
              <w:t>The post holder may be required to work additional hours but this will be agree in advance in conjunction with management &amp; the post holder.</w:t>
            </w:r>
          </w:p>
          <w:p w:rsidR="00137986" w:rsidRPr="005048E6" w:rsidRDefault="00137986" w:rsidP="00137986">
            <w:pPr>
              <w:rPr>
                <w:rFonts w:cs="Arial"/>
                <w:sz w:val="21"/>
                <w:szCs w:val="21"/>
              </w:rPr>
            </w:pPr>
            <w:r w:rsidRPr="005048E6">
              <w:rPr>
                <w:rFonts w:cs="Arial"/>
                <w:b/>
                <w:sz w:val="21"/>
                <w:szCs w:val="21"/>
              </w:rPr>
              <w:t>Obligatory Requirements</w:t>
            </w:r>
          </w:p>
          <w:p w:rsidR="00137986" w:rsidRPr="005048E6" w:rsidRDefault="00137986" w:rsidP="00137986">
            <w:pPr>
              <w:numPr>
                <w:ilvl w:val="0"/>
                <w:numId w:val="33"/>
              </w:numPr>
              <w:jc w:val="both"/>
              <w:rPr>
                <w:rFonts w:cs="Arial"/>
                <w:sz w:val="21"/>
                <w:szCs w:val="21"/>
              </w:rPr>
            </w:pPr>
            <w:r w:rsidRPr="005048E6">
              <w:rPr>
                <w:rFonts w:cs="Arial"/>
                <w:sz w:val="21"/>
                <w:szCs w:val="21"/>
              </w:rPr>
              <w:t>Before commencement of this appointment, this role is subject to medical assessment.  For some roles health screening or surveillance may be required on a regular basis, as identified by line manager risk assessments.</w:t>
            </w:r>
          </w:p>
          <w:p w:rsidR="009A2504" w:rsidRPr="00DF1D17" w:rsidRDefault="00137986" w:rsidP="00137986">
            <w:pPr>
              <w:ind w:left="360"/>
              <w:jc w:val="both"/>
              <w:rPr>
                <w:rFonts w:cs="Arial"/>
                <w:sz w:val="21"/>
                <w:szCs w:val="21"/>
              </w:rPr>
            </w:pPr>
            <w:r w:rsidRPr="005048E6">
              <w:rPr>
                <w:rFonts w:cs="Arial"/>
                <w:sz w:val="21"/>
                <w:szCs w:val="21"/>
              </w:rPr>
              <w:t>There is a requirement for the role holder to meet the probationary objectives set.</w:t>
            </w:r>
          </w:p>
        </w:tc>
      </w:tr>
    </w:tbl>
    <w:p w:rsidR="00684E74" w:rsidRDefault="00684E74">
      <w:pPr>
        <w:rPr>
          <w:rFonts w:cs="Arial"/>
          <w:sz w:val="21"/>
          <w:szCs w:val="21"/>
        </w:rPr>
      </w:pPr>
    </w:p>
    <w:p w:rsidR="00DF1D17" w:rsidRDefault="00DF1D17">
      <w:pPr>
        <w:rPr>
          <w:rFonts w:cs="Arial"/>
          <w:sz w:val="21"/>
          <w:szCs w:val="21"/>
        </w:rPr>
      </w:pPr>
    </w:p>
    <w:p w:rsidR="00DF1D17" w:rsidRDefault="00DF1D17">
      <w:pPr>
        <w:rPr>
          <w:rFonts w:cs="Arial"/>
          <w:sz w:val="21"/>
          <w:szCs w:val="21"/>
        </w:rPr>
      </w:pPr>
    </w:p>
    <w:p w:rsidR="00DF1D17" w:rsidRPr="00DF1D17" w:rsidRDefault="00DF1D17">
      <w:pPr>
        <w:rPr>
          <w:rFonts w:cs="Arial"/>
          <w:sz w:val="21"/>
          <w:szCs w:val="21"/>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ook w:val="0000" w:firstRow="0" w:lastRow="0" w:firstColumn="0" w:lastColumn="0" w:noHBand="0" w:noVBand="0"/>
      </w:tblPr>
      <w:tblGrid>
        <w:gridCol w:w="10916"/>
      </w:tblGrid>
      <w:tr w:rsidR="004D6E2A" w:rsidRPr="00DF1D17" w:rsidTr="00684E74">
        <w:trPr>
          <w:trHeight w:val="285"/>
        </w:trPr>
        <w:tc>
          <w:tcPr>
            <w:tcW w:w="10916" w:type="dxa"/>
            <w:shd w:val="clear" w:color="auto" w:fill="808080"/>
          </w:tcPr>
          <w:p w:rsidR="004D6E2A" w:rsidRPr="00DF1D17" w:rsidRDefault="00DB6F5A" w:rsidP="00D74A08">
            <w:pPr>
              <w:tabs>
                <w:tab w:val="left" w:pos="34"/>
              </w:tabs>
              <w:jc w:val="center"/>
              <w:rPr>
                <w:rFonts w:cs="Arial"/>
                <w:b/>
                <w:bCs/>
                <w:sz w:val="21"/>
                <w:szCs w:val="21"/>
              </w:rPr>
            </w:pPr>
            <w:r>
              <w:rPr>
                <w:rFonts w:cs="Arial"/>
                <w:b/>
                <w:bCs/>
                <w:sz w:val="21"/>
                <w:szCs w:val="21"/>
              </w:rPr>
              <w:t>Personal Qualities(</w:t>
            </w:r>
            <w:r w:rsidR="00D74A08" w:rsidRPr="00DF1D17">
              <w:rPr>
                <w:rFonts w:cs="Arial"/>
                <w:b/>
                <w:bCs/>
                <w:sz w:val="21"/>
                <w:szCs w:val="21"/>
              </w:rPr>
              <w:t>Behavioural Competencies</w:t>
            </w:r>
            <w:r>
              <w:rPr>
                <w:rFonts w:cs="Arial"/>
                <w:b/>
                <w:bCs/>
                <w:sz w:val="21"/>
                <w:szCs w:val="21"/>
              </w:rPr>
              <w:t>)</w:t>
            </w:r>
          </w:p>
        </w:tc>
      </w:tr>
      <w:tr w:rsidR="00454786" w:rsidRPr="00DF1D17" w:rsidTr="00684E74">
        <w:trPr>
          <w:trHeight w:val="285"/>
        </w:trPr>
        <w:tc>
          <w:tcPr>
            <w:tcW w:w="10916" w:type="dxa"/>
            <w:shd w:val="clear" w:color="auto" w:fill="808080"/>
          </w:tcPr>
          <w:p w:rsidR="00454786" w:rsidRPr="002C32CF" w:rsidRDefault="00454786" w:rsidP="00454786">
            <w:pPr>
              <w:rPr>
                <w:rFonts w:cs="Arial"/>
                <w:b/>
                <w:bCs/>
                <w:color w:val="FFFFFF"/>
                <w:sz w:val="21"/>
                <w:szCs w:val="21"/>
              </w:rPr>
            </w:pPr>
            <w:r>
              <w:rPr>
                <w:rFonts w:cs="Arial"/>
                <w:b/>
                <w:bCs/>
                <w:color w:val="FFFFFF"/>
                <w:sz w:val="21"/>
                <w:szCs w:val="21"/>
              </w:rPr>
              <w:t>We are emotionally aware</w:t>
            </w:r>
          </w:p>
        </w:tc>
      </w:tr>
      <w:tr w:rsidR="00454786" w:rsidRPr="00DF1D17" w:rsidTr="00684E74">
        <w:trPr>
          <w:trHeight w:val="1190"/>
        </w:trPr>
        <w:tc>
          <w:tcPr>
            <w:tcW w:w="10916" w:type="dxa"/>
            <w:shd w:val="clear" w:color="auto" w:fill="E6E6E6"/>
          </w:tcPr>
          <w:p w:rsidR="00454786" w:rsidRPr="00D16363" w:rsidRDefault="00454786" w:rsidP="00454786">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treat others with respect, tolerance and compassion. I acknowledge and respect a range of different perspectives, values and beliefs within the remit of the law. I remain calm and think about how to best manage the situation when faced with provocation. I understand my own emotions and I know which situations might affect my ability to deal with stress and pressure. I ask for help and support when I need it. I understand the value that diversity offers. I communicate in clear and simple language so that I can be easily understood by others. I seek to understand the thoughts and concerns of others even when they are unable to express themselves clearly. </w:t>
            </w:r>
          </w:p>
        </w:tc>
      </w:tr>
      <w:tr w:rsidR="00454786" w:rsidRPr="00DF1D17" w:rsidTr="00684E74">
        <w:trPr>
          <w:trHeight w:val="285"/>
        </w:trPr>
        <w:tc>
          <w:tcPr>
            <w:tcW w:w="10916" w:type="dxa"/>
            <w:shd w:val="clear" w:color="auto" w:fill="808080"/>
          </w:tcPr>
          <w:p w:rsidR="00454786" w:rsidRPr="002C32CF" w:rsidRDefault="00454786" w:rsidP="00454786">
            <w:pPr>
              <w:rPr>
                <w:rFonts w:cs="Arial"/>
                <w:b/>
                <w:bCs/>
                <w:color w:val="FFFFFF"/>
                <w:sz w:val="21"/>
                <w:szCs w:val="21"/>
              </w:rPr>
            </w:pPr>
            <w:r>
              <w:rPr>
                <w:rFonts w:cs="Arial"/>
                <w:b/>
                <w:bCs/>
                <w:color w:val="FFFFFF"/>
                <w:sz w:val="21"/>
                <w:szCs w:val="21"/>
              </w:rPr>
              <w:t>We take ownership</w:t>
            </w:r>
          </w:p>
        </w:tc>
      </w:tr>
      <w:tr w:rsidR="00454786" w:rsidRPr="00DF1D17" w:rsidTr="00684E74">
        <w:trPr>
          <w:trHeight w:val="768"/>
        </w:trPr>
        <w:tc>
          <w:tcPr>
            <w:tcW w:w="10916" w:type="dxa"/>
            <w:shd w:val="clear" w:color="auto" w:fill="E6E6E6"/>
          </w:tcPr>
          <w:p w:rsidR="00454786" w:rsidRPr="00D16363" w:rsidRDefault="00454786" w:rsidP="00454786">
            <w:pPr>
              <w:shd w:val="clear" w:color="auto" w:fill="F6F7F8"/>
              <w:spacing w:before="100" w:beforeAutospacing="1" w:after="100" w:afterAutospacing="1"/>
              <w:rPr>
                <w:rFonts w:ascii="Times New Roman" w:hAnsi="Times New Roman" w:cs="Times New Roman"/>
                <w:sz w:val="24"/>
                <w:szCs w:val="24"/>
                <w:lang w:eastAsia="en-GB"/>
              </w:rPr>
            </w:pPr>
            <w:r w:rsidRPr="00933087">
              <w:rPr>
                <w:rFonts w:cs="Arial"/>
                <w:sz w:val="21"/>
                <w:szCs w:val="21"/>
                <w:lang w:eastAsia="en-GB"/>
              </w:rPr>
              <w:t xml:space="preserve">I actively identify and respond to problems. I approach tasks with enthusiasm, focusing on public service excellence. I regularly seek feedback to understand the quality of my work and the impact of my behaviour. I recognise where I can help others and willingly take on additional tasks to support them, where appropriate. I give feedback to others that I make sure is understandable and constructive. I take responsibility for my own </w:t>
            </w:r>
            <w:proofErr w:type="gramStart"/>
            <w:r w:rsidRPr="00933087">
              <w:rPr>
                <w:rFonts w:cs="Arial"/>
                <w:sz w:val="21"/>
                <w:szCs w:val="21"/>
                <w:lang w:eastAsia="en-GB"/>
              </w:rPr>
              <w:t>actions,</w:t>
            </w:r>
            <w:proofErr w:type="gramEnd"/>
            <w:r w:rsidRPr="00933087">
              <w:rPr>
                <w:rFonts w:cs="Arial"/>
                <w:sz w:val="21"/>
                <w:szCs w:val="21"/>
                <w:lang w:eastAsia="en-GB"/>
              </w:rPr>
              <w:t xml:space="preserve"> I fulfil my promises and do what I say I will. I will admit if I have made a mistake and take action to rectify this. I demonstrate pride in representing the police service. I understand my own strengths and areas for development and take responsibility for my own learning to address gaps</w:t>
            </w:r>
            <w:r w:rsidRPr="00933087">
              <w:rPr>
                <w:rFonts w:ascii="Times New Roman" w:hAnsi="Times New Roman" w:cs="Times New Roman"/>
                <w:sz w:val="24"/>
                <w:szCs w:val="24"/>
                <w:lang w:eastAsia="en-GB"/>
              </w:rPr>
              <w:t xml:space="preserve">. </w:t>
            </w:r>
          </w:p>
        </w:tc>
      </w:tr>
      <w:tr w:rsidR="00454786" w:rsidRPr="00DF1D17" w:rsidTr="00684E74">
        <w:trPr>
          <w:trHeight w:val="285"/>
        </w:trPr>
        <w:tc>
          <w:tcPr>
            <w:tcW w:w="10916" w:type="dxa"/>
            <w:shd w:val="clear" w:color="auto" w:fill="808080"/>
          </w:tcPr>
          <w:p w:rsidR="00454786" w:rsidRPr="002C32CF" w:rsidRDefault="00454786" w:rsidP="00454786">
            <w:pPr>
              <w:rPr>
                <w:rFonts w:cs="Arial"/>
                <w:b/>
                <w:bCs/>
                <w:color w:val="FFFFFF"/>
                <w:sz w:val="21"/>
                <w:szCs w:val="21"/>
              </w:rPr>
            </w:pPr>
            <w:r>
              <w:rPr>
                <w:rFonts w:cs="Arial"/>
                <w:b/>
                <w:bCs/>
                <w:color w:val="FFFFFF"/>
                <w:sz w:val="21"/>
                <w:szCs w:val="21"/>
              </w:rPr>
              <w:t>We are collaborative</w:t>
            </w:r>
          </w:p>
        </w:tc>
      </w:tr>
      <w:tr w:rsidR="00454786" w:rsidRPr="00DF1D17" w:rsidTr="00684E74">
        <w:trPr>
          <w:trHeight w:val="971"/>
        </w:trPr>
        <w:tc>
          <w:tcPr>
            <w:tcW w:w="10916" w:type="dxa"/>
            <w:shd w:val="clear" w:color="auto" w:fill="E6E6E6"/>
          </w:tcPr>
          <w:p w:rsidR="00454786" w:rsidRPr="00D16363" w:rsidRDefault="00454786" w:rsidP="00454786">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work cooperatively with others to get things done, willingly giving help and support to colleagues. I am approachable, and explain things well so that I generate a common understanding. I take the time to get to know others and their perspective in order to build rapport. I treat people with respect as individuals and address their specific needs and concerns. </w:t>
            </w:r>
            <w:r w:rsidRPr="00D16363">
              <w:rPr>
                <w:rFonts w:cs="Arial"/>
                <w:sz w:val="21"/>
                <w:szCs w:val="21"/>
                <w:lang w:eastAsia="en-GB"/>
              </w:rPr>
              <w:t xml:space="preserve">I </w:t>
            </w:r>
            <w:r w:rsidRPr="00933087">
              <w:rPr>
                <w:rFonts w:cs="Arial"/>
                <w:sz w:val="21"/>
                <w:szCs w:val="21"/>
                <w:lang w:eastAsia="en-GB"/>
              </w:rPr>
              <w:t xml:space="preserve">am open and transparent in my relationships with others. I ensure I am clear and appropriate in my communications. </w:t>
            </w:r>
          </w:p>
        </w:tc>
      </w:tr>
      <w:tr w:rsidR="00454786" w:rsidRPr="00DF1D17" w:rsidTr="00684E74">
        <w:trPr>
          <w:trHeight w:val="285"/>
        </w:trPr>
        <w:tc>
          <w:tcPr>
            <w:tcW w:w="10916" w:type="dxa"/>
            <w:shd w:val="clear" w:color="auto" w:fill="808080"/>
          </w:tcPr>
          <w:p w:rsidR="00454786" w:rsidRPr="00D16363" w:rsidRDefault="00454786" w:rsidP="00454786">
            <w:pPr>
              <w:rPr>
                <w:rFonts w:cs="Arial"/>
                <w:b/>
                <w:bCs/>
                <w:color w:val="FFFFFF"/>
                <w:sz w:val="21"/>
                <w:szCs w:val="21"/>
              </w:rPr>
            </w:pPr>
            <w:r w:rsidRPr="00685743">
              <w:rPr>
                <w:rFonts w:cs="Arial"/>
                <w:b/>
                <w:bCs/>
                <w:color w:val="FFFFFF"/>
                <w:sz w:val="21"/>
                <w:szCs w:val="21"/>
                <w:lang w:eastAsia="en-GB"/>
              </w:rPr>
              <w:t>We deliver, support and inspire</w:t>
            </w:r>
          </w:p>
        </w:tc>
      </w:tr>
      <w:tr w:rsidR="00454786" w:rsidRPr="00DF1D17" w:rsidTr="00684E74">
        <w:trPr>
          <w:trHeight w:val="1212"/>
        </w:trPr>
        <w:tc>
          <w:tcPr>
            <w:tcW w:w="10916" w:type="dxa"/>
            <w:shd w:val="clear" w:color="auto" w:fill="E6E6E6"/>
          </w:tcPr>
          <w:p w:rsidR="00454786" w:rsidRPr="00D16363" w:rsidRDefault="00454786" w:rsidP="00454786">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take on challenging tasks to help to improve the service continuously and support my colleagues. I understand how my work contributes to the wider police service. I understand it is part of my collective responsibility to deliver efficient services. I take personal responsibility for making sure that I am working effectively to deliver the best service, both individually and with others. I am conscientious in my approach, working hard to provide the best service and to overcome any obstacles that could prevent or hinder delivery. I support the efficient use of resources to create the most value and to deliver the right impact. I keep up to date with changes in internal and external environments. I am a role model for the behaviours I expect to see in others and I act in the best interests of the public and the police service. </w:t>
            </w:r>
          </w:p>
        </w:tc>
      </w:tr>
      <w:tr w:rsidR="00454786" w:rsidRPr="00DF1D17" w:rsidTr="00684E74">
        <w:trPr>
          <w:trHeight w:val="285"/>
        </w:trPr>
        <w:tc>
          <w:tcPr>
            <w:tcW w:w="10916" w:type="dxa"/>
            <w:shd w:val="clear" w:color="auto" w:fill="808080"/>
          </w:tcPr>
          <w:p w:rsidR="00454786" w:rsidRPr="002C32CF" w:rsidRDefault="00454786" w:rsidP="00454786">
            <w:pPr>
              <w:rPr>
                <w:rFonts w:cs="Arial"/>
                <w:b/>
                <w:bCs/>
                <w:color w:val="FFFFFF"/>
                <w:sz w:val="21"/>
                <w:szCs w:val="21"/>
              </w:rPr>
            </w:pPr>
            <w:r>
              <w:rPr>
                <w:rFonts w:cs="Arial"/>
                <w:b/>
                <w:bCs/>
                <w:color w:val="FFFFFF"/>
                <w:sz w:val="21"/>
                <w:szCs w:val="21"/>
              </w:rPr>
              <w:t>We analyse critically</w:t>
            </w:r>
          </w:p>
        </w:tc>
      </w:tr>
      <w:tr w:rsidR="00454786" w:rsidRPr="00DF1D17" w:rsidTr="00684E74">
        <w:trPr>
          <w:trHeight w:val="1218"/>
        </w:trPr>
        <w:tc>
          <w:tcPr>
            <w:tcW w:w="10916" w:type="dxa"/>
            <w:shd w:val="clear" w:color="auto" w:fill="E6E6E6"/>
          </w:tcPr>
          <w:p w:rsidR="00454786" w:rsidRPr="00D16363" w:rsidRDefault="00454786" w:rsidP="00454786">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recognise the need to think critically about issues. I value the use of analysis and testing in policing. I take in information quickly and accurately. I am able to separate information and decide whether it is irrelevant or relevant and its importance. I solve problems proactively by understanding the reasons behind them, using learning from evidence and my experiences to take action. I refer to procedures and precedents as necessary before making decisions. I weigh up the pros and cons of possible actions, thinking about potential risks and using this thinking to inform our decisions. I recognise gaps and inconsistencies in information and think about the potential implications. I make decisions in alignment with our mission, values and the Code of Ethics. </w:t>
            </w:r>
          </w:p>
        </w:tc>
      </w:tr>
      <w:tr w:rsidR="00454786" w:rsidRPr="00DF1D17" w:rsidTr="00684E74">
        <w:trPr>
          <w:trHeight w:val="285"/>
        </w:trPr>
        <w:tc>
          <w:tcPr>
            <w:tcW w:w="10916" w:type="dxa"/>
            <w:shd w:val="clear" w:color="auto" w:fill="808080"/>
          </w:tcPr>
          <w:p w:rsidR="00454786" w:rsidRPr="002C32CF" w:rsidRDefault="00454786" w:rsidP="00454786">
            <w:pPr>
              <w:rPr>
                <w:rFonts w:cs="Arial"/>
                <w:b/>
                <w:bCs/>
                <w:color w:val="FFFFFF"/>
                <w:sz w:val="21"/>
                <w:szCs w:val="21"/>
              </w:rPr>
            </w:pPr>
            <w:r>
              <w:rPr>
                <w:rFonts w:cs="Arial"/>
                <w:b/>
                <w:bCs/>
                <w:color w:val="FFFFFF"/>
                <w:sz w:val="21"/>
                <w:szCs w:val="21"/>
              </w:rPr>
              <w:t>We are innovative and open-minded</w:t>
            </w:r>
          </w:p>
        </w:tc>
      </w:tr>
      <w:tr w:rsidR="00454786" w:rsidRPr="00DF1D17" w:rsidTr="00684E74">
        <w:trPr>
          <w:trHeight w:val="1525"/>
        </w:trPr>
        <w:tc>
          <w:tcPr>
            <w:tcW w:w="10916" w:type="dxa"/>
            <w:shd w:val="clear" w:color="auto" w:fill="E6E6E6"/>
          </w:tcPr>
          <w:p w:rsidR="00454786" w:rsidRPr="00DB0E88" w:rsidRDefault="00454786" w:rsidP="00454786">
            <w:pPr>
              <w:shd w:val="clear" w:color="auto" w:fill="F6F7F8"/>
              <w:spacing w:before="100" w:beforeAutospacing="1" w:after="100" w:afterAutospacing="1"/>
              <w:rPr>
                <w:rFonts w:cs="Arial"/>
                <w:sz w:val="21"/>
                <w:szCs w:val="21"/>
                <w:lang w:eastAsia="en-GB"/>
              </w:rPr>
            </w:pPr>
            <w:r w:rsidRPr="00933087">
              <w:rPr>
                <w:rFonts w:cs="Arial"/>
                <w:sz w:val="21"/>
                <w:szCs w:val="21"/>
                <w:lang w:eastAsia="en-GB"/>
              </w:rPr>
              <w:t xml:space="preserve">I demonstrate </w:t>
            </w:r>
            <w:proofErr w:type="gramStart"/>
            <w:r w:rsidRPr="00933087">
              <w:rPr>
                <w:rFonts w:cs="Arial"/>
                <w:sz w:val="21"/>
                <w:szCs w:val="21"/>
                <w:lang w:eastAsia="en-GB"/>
              </w:rPr>
              <w:t>an openness</w:t>
            </w:r>
            <w:proofErr w:type="gramEnd"/>
            <w:r w:rsidRPr="00933087">
              <w:rPr>
                <w:rFonts w:cs="Arial"/>
                <w:sz w:val="21"/>
                <w:szCs w:val="21"/>
                <w:lang w:eastAsia="en-GB"/>
              </w:rPr>
              <w:t xml:space="preserve"> to changing ideas, perceptions and ways of working. I share suggestions with colleagues, speaking up to help improve existing working methods and practices. I constantly reflect on my own way of working and periodically review processes and procedures to make continuous improvements.</w:t>
            </w:r>
            <w:r w:rsidRPr="00D16363">
              <w:rPr>
                <w:rFonts w:cs="Arial"/>
                <w:sz w:val="21"/>
                <w:szCs w:val="21"/>
                <w:lang w:eastAsia="en-GB"/>
              </w:rPr>
              <w:t xml:space="preserve"> </w:t>
            </w:r>
            <w:r w:rsidRPr="00933087">
              <w:rPr>
                <w:rFonts w:cs="Arial"/>
                <w:sz w:val="21"/>
                <w:szCs w:val="21"/>
                <w:lang w:eastAsia="en-GB"/>
              </w:rPr>
              <w:t>I adapt to change and am flexible as the need arises while encouraging others to do the same. I learn from my experiences and do not let myself be unduly influ</w:t>
            </w:r>
            <w:r>
              <w:rPr>
                <w:rFonts w:cs="Arial"/>
                <w:sz w:val="21"/>
                <w:szCs w:val="21"/>
                <w:lang w:eastAsia="en-GB"/>
              </w:rPr>
              <w:t>enced by preconceptions.</w:t>
            </w:r>
          </w:p>
        </w:tc>
      </w:tr>
    </w:tbl>
    <w:p w:rsidR="005865F1" w:rsidRPr="00DF1D17" w:rsidRDefault="005865F1">
      <w:pPr>
        <w:rPr>
          <w:rFonts w:cs="Arial"/>
          <w:sz w:val="21"/>
          <w:szCs w:val="21"/>
        </w:rPr>
      </w:pPr>
    </w:p>
    <w:p w:rsidR="005865F1" w:rsidRPr="00DF1D17" w:rsidRDefault="005865F1">
      <w:pPr>
        <w:rPr>
          <w:rFonts w:cs="Arial"/>
          <w:sz w:val="21"/>
          <w:szCs w:val="21"/>
        </w:rPr>
      </w:pPr>
    </w:p>
    <w:p w:rsidR="005865F1" w:rsidRPr="00DF1D17" w:rsidRDefault="005865F1">
      <w:pPr>
        <w:rPr>
          <w:rFonts w:cs="Arial"/>
          <w:sz w:val="21"/>
          <w:szCs w:val="21"/>
        </w:rPr>
      </w:pPr>
    </w:p>
    <w:sectPr w:rsidR="005865F1" w:rsidRPr="00DF1D17" w:rsidSect="004D6E2A">
      <w:headerReference w:type="default" r:id="rId8"/>
      <w:footerReference w:type="default" r:id="rId9"/>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66" w:rsidRDefault="00DF7566" w:rsidP="00C504C0">
      <w:pPr>
        <w:pStyle w:val="Heading2"/>
      </w:pPr>
      <w:r>
        <w:separator/>
      </w:r>
    </w:p>
  </w:endnote>
  <w:endnote w:type="continuationSeparator" w:id="0">
    <w:p w:rsidR="00DF7566" w:rsidRDefault="00DF7566" w:rsidP="00C504C0">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86" w:rsidRDefault="00137986" w:rsidP="00137986">
    <w:pPr>
      <w:pStyle w:val="Footer"/>
    </w:pPr>
    <w:r>
      <w:t>A4 Vehicle Technician</w:t>
    </w:r>
    <w:r>
      <w:tab/>
    </w:r>
    <w:r>
      <w:tab/>
    </w:r>
    <w:r>
      <w:tab/>
    </w:r>
  </w:p>
  <w:p w:rsidR="00183ECD" w:rsidRPr="00137986" w:rsidRDefault="00137986" w:rsidP="00137986">
    <w:pPr>
      <w:pStyle w:val="Footer"/>
    </w:pPr>
    <w:r>
      <w:t>Last updated February 2012</w:t>
    </w:r>
    <w:r>
      <w:tab/>
    </w:r>
    <w:r>
      <w:tab/>
    </w:r>
    <w:r>
      <w:tab/>
    </w:r>
    <w:r>
      <w:tab/>
      <w:t xml:space="preserve">A4RP.69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66" w:rsidRDefault="00DF7566" w:rsidP="00C504C0">
      <w:pPr>
        <w:pStyle w:val="Heading2"/>
      </w:pPr>
      <w:r>
        <w:separator/>
      </w:r>
    </w:p>
  </w:footnote>
  <w:footnote w:type="continuationSeparator" w:id="0">
    <w:p w:rsidR="00DF7566" w:rsidRDefault="00DF7566" w:rsidP="00C504C0">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CD" w:rsidRDefault="00183ECD" w:rsidP="00E31575">
    <w:pPr>
      <w:pStyle w:val="Header"/>
      <w:tabs>
        <w:tab w:val="clear" w:pos="8306"/>
        <w:tab w:val="right" w:pos="10348"/>
      </w:tabs>
      <w:ind w:right="288"/>
      <w:rPr>
        <w:b/>
        <w:sz w:val="24"/>
      </w:rPr>
    </w:pPr>
    <w:r>
      <w:rPr>
        <w:b/>
        <w:sz w:val="24"/>
      </w:rPr>
      <w:t>ROLE PROFILE</w:t>
    </w:r>
    <w:r>
      <w:rPr>
        <w:b/>
        <w:sz w:val="24"/>
      </w:rPr>
      <w:tab/>
    </w:r>
    <w:r>
      <w:rPr>
        <w:b/>
        <w:sz w:val="24"/>
      </w:rPr>
      <w:tab/>
    </w:r>
    <w:bookmarkStart w:id="1" w:name="_MON_1382876093"/>
    <w:bookmarkEnd w:id="1"/>
    <w:bookmarkStart w:id="2" w:name="_MON_1382771841"/>
    <w:bookmarkEnd w:id="2"/>
    <w:r>
      <w:object w:dxaOrig="7696" w:dyaOrig="2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8pt;height:43pt" o:ole="" fillcolor="window">
          <v:imagedata r:id="rId1" o:title=""/>
        </v:shape>
        <o:OLEObject Type="Embed" ProgID="Word.Picture.8" ShapeID="_x0000_i1025" DrawAspect="Content" ObjectID="_157052395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06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53A266F"/>
    <w:multiLevelType w:val="hybridMultilevel"/>
    <w:tmpl w:val="87BCE1D2"/>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7722B4"/>
    <w:multiLevelType w:val="hybridMultilevel"/>
    <w:tmpl w:val="3CEEC95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772FAE"/>
    <w:multiLevelType w:val="singleLevel"/>
    <w:tmpl w:val="08090001"/>
    <w:lvl w:ilvl="0">
      <w:start w:val="52"/>
      <w:numFmt w:val="bullet"/>
      <w:lvlText w:val=""/>
      <w:lvlJc w:val="left"/>
      <w:pPr>
        <w:tabs>
          <w:tab w:val="num" w:pos="360"/>
        </w:tabs>
        <w:ind w:left="360" w:hanging="360"/>
      </w:pPr>
      <w:rPr>
        <w:rFonts w:ascii="Symbol" w:hAnsi="Symbol" w:hint="default"/>
      </w:rPr>
    </w:lvl>
  </w:abstractNum>
  <w:abstractNum w:abstractNumId="5">
    <w:nsid w:val="0FFD01D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9115753"/>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BDB5F55"/>
    <w:multiLevelType w:val="singleLevel"/>
    <w:tmpl w:val="0F50CC64"/>
    <w:lvl w:ilvl="0">
      <w:start w:val="1"/>
      <w:numFmt w:val="bullet"/>
      <w:lvlText w:val=""/>
      <w:lvlJc w:val="left"/>
      <w:pPr>
        <w:tabs>
          <w:tab w:val="num" w:pos="360"/>
        </w:tabs>
        <w:ind w:left="360" w:hanging="360"/>
      </w:pPr>
      <w:rPr>
        <w:rFonts w:ascii="Symbol" w:hAnsi="Symbol" w:hint="default"/>
      </w:rPr>
    </w:lvl>
  </w:abstractNum>
  <w:abstractNum w:abstractNumId="8">
    <w:nsid w:val="1CC86C0F"/>
    <w:multiLevelType w:val="singleLevel"/>
    <w:tmpl w:val="3376BA22"/>
    <w:lvl w:ilvl="0">
      <w:start w:val="1"/>
      <w:numFmt w:val="bullet"/>
      <w:lvlText w:val=""/>
      <w:lvlJc w:val="left"/>
      <w:pPr>
        <w:tabs>
          <w:tab w:val="num" w:pos="360"/>
        </w:tabs>
        <w:ind w:left="360" w:hanging="360"/>
      </w:pPr>
      <w:rPr>
        <w:rFonts w:ascii="Wingdings" w:hAnsi="Wingdings" w:hint="default"/>
      </w:rPr>
    </w:lvl>
  </w:abstractNum>
  <w:abstractNum w:abstractNumId="9">
    <w:nsid w:val="22B41805"/>
    <w:multiLevelType w:val="hybridMultilevel"/>
    <w:tmpl w:val="7F40584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74C4E22"/>
    <w:multiLevelType w:val="hybridMultilevel"/>
    <w:tmpl w:val="741CC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410DCE"/>
    <w:multiLevelType w:val="multilevel"/>
    <w:tmpl w:val="20D26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634F77"/>
    <w:multiLevelType w:val="hybridMultilevel"/>
    <w:tmpl w:val="8092D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5C0C96"/>
    <w:multiLevelType w:val="multilevel"/>
    <w:tmpl w:val="50FC60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657D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AE34375"/>
    <w:multiLevelType w:val="hybridMultilevel"/>
    <w:tmpl w:val="4EC8B2B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nsid w:val="3C3F0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C6369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0AF49E8"/>
    <w:multiLevelType w:val="singleLevel"/>
    <w:tmpl w:val="3376BA22"/>
    <w:lvl w:ilvl="0">
      <w:start w:val="1"/>
      <w:numFmt w:val="bullet"/>
      <w:lvlText w:val=""/>
      <w:lvlJc w:val="left"/>
      <w:pPr>
        <w:tabs>
          <w:tab w:val="num" w:pos="360"/>
        </w:tabs>
        <w:ind w:left="360" w:hanging="360"/>
      </w:pPr>
      <w:rPr>
        <w:rFonts w:ascii="Wingdings" w:hAnsi="Wingdings" w:hint="default"/>
      </w:rPr>
    </w:lvl>
  </w:abstractNum>
  <w:abstractNum w:abstractNumId="22">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48676634"/>
    <w:multiLevelType w:val="hybridMultilevel"/>
    <w:tmpl w:val="BC98C2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2B44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4D322DF0"/>
    <w:multiLevelType w:val="hybridMultilevel"/>
    <w:tmpl w:val="7C64984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0645329"/>
    <w:multiLevelType w:val="hybridMultilevel"/>
    <w:tmpl w:val="20D26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85464A"/>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52901833"/>
    <w:multiLevelType w:val="hybridMultilevel"/>
    <w:tmpl w:val="1E1432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5586BDD"/>
    <w:multiLevelType w:val="hybridMultilevel"/>
    <w:tmpl w:val="AECC400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44395B"/>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56E85370"/>
    <w:multiLevelType w:val="hybridMultilevel"/>
    <w:tmpl w:val="50FC60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492131"/>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F8A0631"/>
    <w:multiLevelType w:val="singleLevel"/>
    <w:tmpl w:val="88E0625E"/>
    <w:lvl w:ilvl="0">
      <w:start w:val="1"/>
      <w:numFmt w:val="bullet"/>
      <w:lvlText w:val=""/>
      <w:lvlJc w:val="left"/>
      <w:pPr>
        <w:tabs>
          <w:tab w:val="num" w:pos="360"/>
        </w:tabs>
        <w:ind w:left="360" w:hanging="360"/>
      </w:pPr>
      <w:rPr>
        <w:rFonts w:ascii="Symbol" w:hAnsi="Symbol" w:hint="default"/>
        <w:sz w:val="28"/>
      </w:rPr>
    </w:lvl>
  </w:abstractNum>
  <w:abstractNum w:abstractNumId="35">
    <w:nsid w:val="72CB1AD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7"/>
  </w:num>
  <w:num w:numId="3">
    <w:abstractNumId w:val="4"/>
  </w:num>
  <w:num w:numId="4">
    <w:abstractNumId w:val="1"/>
  </w:num>
  <w:num w:numId="5">
    <w:abstractNumId w:val="18"/>
  </w:num>
  <w:num w:numId="6">
    <w:abstractNumId w:val="15"/>
  </w:num>
  <w:num w:numId="7">
    <w:abstractNumId w:val="17"/>
  </w:num>
  <w:num w:numId="8">
    <w:abstractNumId w:val="0"/>
    <w:lvlOverride w:ilvl="0">
      <w:lvl w:ilvl="0">
        <w:numFmt w:val="bullet"/>
        <w:lvlText w:val=""/>
        <w:legacy w:legacy="1" w:legacySpace="0" w:legacyIndent="284"/>
        <w:lvlJc w:val="left"/>
        <w:rPr>
          <w:rFonts w:ascii="Symbol" w:hAnsi="Symbol" w:hint="default"/>
        </w:rPr>
      </w:lvl>
    </w:lvlOverride>
  </w:num>
  <w:num w:numId="9">
    <w:abstractNumId w:val="5"/>
  </w:num>
  <w:num w:numId="10">
    <w:abstractNumId w:val="10"/>
  </w:num>
  <w:num w:numId="11">
    <w:abstractNumId w:val="24"/>
  </w:num>
  <w:num w:numId="12">
    <w:abstractNumId w:val="22"/>
  </w:num>
  <w:num w:numId="13">
    <w:abstractNumId w:val="8"/>
  </w:num>
  <w:num w:numId="14">
    <w:abstractNumId w:val="21"/>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9"/>
  </w:num>
  <w:num w:numId="17">
    <w:abstractNumId w:val="29"/>
  </w:num>
  <w:num w:numId="18">
    <w:abstractNumId w:val="28"/>
  </w:num>
  <w:num w:numId="19">
    <w:abstractNumId w:val="16"/>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35"/>
  </w:num>
  <w:num w:numId="25">
    <w:abstractNumId w:val="6"/>
  </w:num>
  <w:num w:numId="26">
    <w:abstractNumId w:val="33"/>
  </w:num>
  <w:num w:numId="27">
    <w:abstractNumId w:val="3"/>
  </w:num>
  <w:num w:numId="28">
    <w:abstractNumId w:val="25"/>
  </w:num>
  <w:num w:numId="29">
    <w:abstractNumId w:val="30"/>
  </w:num>
  <w:num w:numId="30">
    <w:abstractNumId w:val="9"/>
  </w:num>
  <w:num w:numId="31">
    <w:abstractNumId w:val="23"/>
  </w:num>
  <w:num w:numId="3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1"/>
  </w:num>
  <w:num w:numId="35">
    <w:abstractNumId w:val="26"/>
  </w:num>
  <w:num w:numId="36">
    <w:abstractNumId w:val="12"/>
  </w:num>
  <w:num w:numId="37">
    <w:abstractNumId w:val="32"/>
  </w:num>
  <w:num w:numId="38">
    <w:abstractNumId w:val="36"/>
  </w:num>
  <w:num w:numId="39">
    <w:abstractNumId w:val="14"/>
  </w:num>
  <w:num w:numId="40">
    <w:abstractNumId w:val="2"/>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0E"/>
    <w:rsid w:val="00020151"/>
    <w:rsid w:val="000518CB"/>
    <w:rsid w:val="00060CC0"/>
    <w:rsid w:val="000764F0"/>
    <w:rsid w:val="00085EB6"/>
    <w:rsid w:val="000C72C4"/>
    <w:rsid w:val="00116870"/>
    <w:rsid w:val="0012317D"/>
    <w:rsid w:val="001315FB"/>
    <w:rsid w:val="00137986"/>
    <w:rsid w:val="001471F1"/>
    <w:rsid w:val="00153F4F"/>
    <w:rsid w:val="00173A87"/>
    <w:rsid w:val="0017767E"/>
    <w:rsid w:val="00183ECD"/>
    <w:rsid w:val="00185640"/>
    <w:rsid w:val="001D6076"/>
    <w:rsid w:val="001E101F"/>
    <w:rsid w:val="001F5B04"/>
    <w:rsid w:val="00213731"/>
    <w:rsid w:val="00234DF3"/>
    <w:rsid w:val="0023741B"/>
    <w:rsid w:val="00273503"/>
    <w:rsid w:val="002A6405"/>
    <w:rsid w:val="002A7445"/>
    <w:rsid w:val="002B6BD5"/>
    <w:rsid w:val="002C6AD8"/>
    <w:rsid w:val="00311F53"/>
    <w:rsid w:val="0033294D"/>
    <w:rsid w:val="0037407E"/>
    <w:rsid w:val="00375D8F"/>
    <w:rsid w:val="00396B2B"/>
    <w:rsid w:val="003C419D"/>
    <w:rsid w:val="003E5030"/>
    <w:rsid w:val="004232D6"/>
    <w:rsid w:val="004504BD"/>
    <w:rsid w:val="00454786"/>
    <w:rsid w:val="0046359B"/>
    <w:rsid w:val="00475F48"/>
    <w:rsid w:val="004A188C"/>
    <w:rsid w:val="004D6E2A"/>
    <w:rsid w:val="004E3BDA"/>
    <w:rsid w:val="004F2214"/>
    <w:rsid w:val="004F5C1E"/>
    <w:rsid w:val="00564C0D"/>
    <w:rsid w:val="00566B76"/>
    <w:rsid w:val="005865F1"/>
    <w:rsid w:val="00596044"/>
    <w:rsid w:val="005A1D8D"/>
    <w:rsid w:val="005A6604"/>
    <w:rsid w:val="005C0D4B"/>
    <w:rsid w:val="005D7599"/>
    <w:rsid w:val="005E2ABE"/>
    <w:rsid w:val="00607260"/>
    <w:rsid w:val="00684E74"/>
    <w:rsid w:val="00685743"/>
    <w:rsid w:val="006B0718"/>
    <w:rsid w:val="006B5CE5"/>
    <w:rsid w:val="006B6F36"/>
    <w:rsid w:val="006D3852"/>
    <w:rsid w:val="006E6FCD"/>
    <w:rsid w:val="006E7987"/>
    <w:rsid w:val="0070063D"/>
    <w:rsid w:val="00713B9A"/>
    <w:rsid w:val="00716C09"/>
    <w:rsid w:val="00774DAE"/>
    <w:rsid w:val="007B4D0A"/>
    <w:rsid w:val="007D0E68"/>
    <w:rsid w:val="007E34B9"/>
    <w:rsid w:val="007E4EBB"/>
    <w:rsid w:val="007F0408"/>
    <w:rsid w:val="007F1B02"/>
    <w:rsid w:val="008049A7"/>
    <w:rsid w:val="00816045"/>
    <w:rsid w:val="00823844"/>
    <w:rsid w:val="00840DE6"/>
    <w:rsid w:val="0088557A"/>
    <w:rsid w:val="00886162"/>
    <w:rsid w:val="008E470D"/>
    <w:rsid w:val="00950BD4"/>
    <w:rsid w:val="00954260"/>
    <w:rsid w:val="00973C60"/>
    <w:rsid w:val="00977C90"/>
    <w:rsid w:val="00996247"/>
    <w:rsid w:val="009A2504"/>
    <w:rsid w:val="009E23A0"/>
    <w:rsid w:val="00A07649"/>
    <w:rsid w:val="00A2623C"/>
    <w:rsid w:val="00A27213"/>
    <w:rsid w:val="00A43D64"/>
    <w:rsid w:val="00A50942"/>
    <w:rsid w:val="00A73D21"/>
    <w:rsid w:val="00A84297"/>
    <w:rsid w:val="00A9150C"/>
    <w:rsid w:val="00AD3ACB"/>
    <w:rsid w:val="00AF0BBA"/>
    <w:rsid w:val="00B6015B"/>
    <w:rsid w:val="00B615C8"/>
    <w:rsid w:val="00BB5BCD"/>
    <w:rsid w:val="00BD5C4D"/>
    <w:rsid w:val="00BF4B97"/>
    <w:rsid w:val="00C13C16"/>
    <w:rsid w:val="00C504C0"/>
    <w:rsid w:val="00C557CC"/>
    <w:rsid w:val="00C56627"/>
    <w:rsid w:val="00C6550A"/>
    <w:rsid w:val="00C7592C"/>
    <w:rsid w:val="00CB5627"/>
    <w:rsid w:val="00CD6EB9"/>
    <w:rsid w:val="00CE5559"/>
    <w:rsid w:val="00CF5DB4"/>
    <w:rsid w:val="00D06DD7"/>
    <w:rsid w:val="00D07E56"/>
    <w:rsid w:val="00D4018A"/>
    <w:rsid w:val="00D63490"/>
    <w:rsid w:val="00D74A08"/>
    <w:rsid w:val="00DB6F5A"/>
    <w:rsid w:val="00DD6321"/>
    <w:rsid w:val="00DE3380"/>
    <w:rsid w:val="00DE5B60"/>
    <w:rsid w:val="00DF1D17"/>
    <w:rsid w:val="00DF63F3"/>
    <w:rsid w:val="00DF7566"/>
    <w:rsid w:val="00E03144"/>
    <w:rsid w:val="00E31575"/>
    <w:rsid w:val="00E4687F"/>
    <w:rsid w:val="00E46B77"/>
    <w:rsid w:val="00E47F2F"/>
    <w:rsid w:val="00E52160"/>
    <w:rsid w:val="00EC05B2"/>
    <w:rsid w:val="00EC1976"/>
    <w:rsid w:val="00F04627"/>
    <w:rsid w:val="00F22E0E"/>
    <w:rsid w:val="00F27F89"/>
    <w:rsid w:val="00F41E5F"/>
    <w:rsid w:val="00F658CD"/>
    <w:rsid w:val="00F80EE0"/>
    <w:rsid w:val="00F93C3D"/>
    <w:rsid w:val="00FB19A8"/>
    <w:rsid w:val="00FC561C"/>
    <w:rsid w:val="00FD68DF"/>
    <w:rsid w:val="00FE22AB"/>
    <w:rsid w:val="00FF5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7">
    <w:name w:val="heading 7"/>
    <w:basedOn w:val="Normal"/>
    <w:next w:val="Normal"/>
    <w:qFormat/>
    <w:rsid w:val="00E4687F"/>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table" w:styleId="TableGrid">
    <w:name w:val="Table Grid"/>
    <w:basedOn w:val="TableNormal"/>
    <w:rsid w:val="00586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84E74"/>
    <w:pPr>
      <w:spacing w:before="100" w:beforeAutospacing="1" w:after="100" w:afterAutospacing="1"/>
    </w:pPr>
    <w:rPr>
      <w:rFonts w:ascii="Times New Roman" w:hAnsi="Times New Roman" w:cs="Times New Roman"/>
      <w:snapToGrid/>
      <w:sz w:val="24"/>
      <w:szCs w:val="24"/>
      <w:lang w:eastAsia="en-GB"/>
    </w:rPr>
  </w:style>
  <w:style w:type="table" w:customStyle="1" w:styleId="TableGrid1">
    <w:name w:val="Table Grid1"/>
    <w:basedOn w:val="TableNormal"/>
    <w:uiPriority w:val="39"/>
    <w:rsid w:val="00BD5C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7">
    <w:name w:val="heading 7"/>
    <w:basedOn w:val="Normal"/>
    <w:next w:val="Normal"/>
    <w:qFormat/>
    <w:rsid w:val="00E4687F"/>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table" w:styleId="TableGrid">
    <w:name w:val="Table Grid"/>
    <w:basedOn w:val="TableNormal"/>
    <w:rsid w:val="00586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684E74"/>
    <w:pPr>
      <w:spacing w:before="100" w:beforeAutospacing="1" w:after="100" w:afterAutospacing="1"/>
    </w:pPr>
    <w:rPr>
      <w:rFonts w:ascii="Times New Roman" w:hAnsi="Times New Roman" w:cs="Times New Roman"/>
      <w:snapToGrid/>
      <w:sz w:val="24"/>
      <w:szCs w:val="24"/>
      <w:lang w:eastAsia="en-GB"/>
    </w:rPr>
  </w:style>
  <w:style w:type="table" w:customStyle="1" w:styleId="TableGrid1">
    <w:name w:val="Table Grid1"/>
    <w:basedOn w:val="TableNormal"/>
    <w:uiPriority w:val="39"/>
    <w:rsid w:val="00BD5C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52">
      <w:bodyDiv w:val="1"/>
      <w:marLeft w:val="0"/>
      <w:marRight w:val="0"/>
      <w:marTop w:val="0"/>
      <w:marBottom w:val="0"/>
      <w:divBdr>
        <w:top w:val="none" w:sz="0" w:space="0" w:color="auto"/>
        <w:left w:val="none" w:sz="0" w:space="0" w:color="auto"/>
        <w:bottom w:val="none" w:sz="0" w:space="0" w:color="auto"/>
        <w:right w:val="none" w:sz="0" w:space="0" w:color="auto"/>
      </w:divBdr>
    </w:div>
    <w:div w:id="623735387">
      <w:bodyDiv w:val="1"/>
      <w:marLeft w:val="0"/>
      <w:marRight w:val="0"/>
      <w:marTop w:val="0"/>
      <w:marBottom w:val="0"/>
      <w:divBdr>
        <w:top w:val="none" w:sz="0" w:space="0" w:color="auto"/>
        <w:left w:val="none" w:sz="0" w:space="0" w:color="auto"/>
        <w:bottom w:val="none" w:sz="0" w:space="0" w:color="auto"/>
        <w:right w:val="none" w:sz="0" w:space="0" w:color="auto"/>
      </w:divBdr>
    </w:div>
    <w:div w:id="937952221">
      <w:bodyDiv w:val="1"/>
      <w:marLeft w:val="0"/>
      <w:marRight w:val="0"/>
      <w:marTop w:val="0"/>
      <w:marBottom w:val="0"/>
      <w:divBdr>
        <w:top w:val="none" w:sz="0" w:space="0" w:color="auto"/>
        <w:left w:val="none" w:sz="0" w:space="0" w:color="auto"/>
        <w:bottom w:val="none" w:sz="0" w:space="0" w:color="auto"/>
        <w:right w:val="none" w:sz="0" w:space="0" w:color="auto"/>
      </w:divBdr>
    </w:div>
    <w:div w:id="12378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Company>_x000d_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creator>7699</dc:creator>
  <cp:lastModifiedBy>BRADFORD, Stephen 7333</cp:lastModifiedBy>
  <cp:revision>4</cp:revision>
  <cp:lastPrinted>2008-04-24T13:10:00Z</cp:lastPrinted>
  <dcterms:created xsi:type="dcterms:W3CDTF">2017-10-26T10:51:00Z</dcterms:created>
  <dcterms:modified xsi:type="dcterms:W3CDTF">2017-10-26T10:53:00Z</dcterms:modified>
</cp:coreProperties>
</file>