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072"/>
      </w:tblGrid>
      <w:tr w:rsidR="007B223B" w:rsidRPr="00E00262" w:rsidTr="006F472B">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Role Title:</w:t>
            </w:r>
          </w:p>
        </w:tc>
        <w:tc>
          <w:tcPr>
            <w:tcW w:w="9072" w:type="dxa"/>
            <w:shd w:val="clear" w:color="auto" w:fill="auto"/>
          </w:tcPr>
          <w:p w:rsidR="007B223B" w:rsidRPr="00DA0A9F" w:rsidRDefault="003277D7" w:rsidP="003277D7">
            <w:pPr>
              <w:jc w:val="center"/>
            </w:pPr>
            <w:r>
              <w:t xml:space="preserve">Policy and </w:t>
            </w:r>
            <w:r w:rsidR="0032564D">
              <w:t xml:space="preserve">Performance Officer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Rank/Grade:</w:t>
            </w:r>
          </w:p>
        </w:tc>
        <w:tc>
          <w:tcPr>
            <w:tcW w:w="9072" w:type="dxa"/>
            <w:shd w:val="clear" w:color="auto" w:fill="auto"/>
          </w:tcPr>
          <w:p w:rsidR="007B223B" w:rsidRPr="00DA0A9F" w:rsidRDefault="0032564D" w:rsidP="00A7755E">
            <w:pPr>
              <w:jc w:val="center"/>
              <w:rPr>
                <w:rFonts w:cs="Arial"/>
              </w:rPr>
            </w:pPr>
            <w:r>
              <w:rPr>
                <w:rFonts w:cs="Arial"/>
              </w:rPr>
              <w:t xml:space="preserve">Scale 5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Reporting to:</w:t>
            </w:r>
          </w:p>
        </w:tc>
        <w:tc>
          <w:tcPr>
            <w:tcW w:w="9072" w:type="dxa"/>
            <w:shd w:val="clear" w:color="auto" w:fill="auto"/>
          </w:tcPr>
          <w:p w:rsidR="007B223B" w:rsidRPr="00DA0A9F" w:rsidRDefault="0032564D" w:rsidP="00E57995">
            <w:pPr>
              <w:jc w:val="center"/>
              <w:rPr>
                <w:rFonts w:cs="Arial"/>
              </w:rPr>
            </w:pPr>
            <w:r>
              <w:rPr>
                <w:rFonts w:cs="Arial"/>
              </w:rPr>
              <w:t xml:space="preserve">Senior Policy Officer </w:t>
            </w:r>
          </w:p>
        </w:tc>
      </w:tr>
      <w:tr w:rsidR="007B223B" w:rsidRPr="00E00262" w:rsidTr="00E00262">
        <w:tc>
          <w:tcPr>
            <w:tcW w:w="1702" w:type="dxa"/>
            <w:tcBorders>
              <w:bottom w:val="single" w:sz="4" w:space="0" w:color="auto"/>
            </w:tcBorders>
            <w:shd w:val="clear" w:color="auto" w:fill="B3B3B3"/>
          </w:tcPr>
          <w:p w:rsidR="00E00262" w:rsidRPr="00E00262" w:rsidRDefault="007B223B" w:rsidP="00613AB6">
            <w:pPr>
              <w:rPr>
                <w:rFonts w:cs="Arial"/>
                <w:b/>
                <w:sz w:val="22"/>
                <w:szCs w:val="22"/>
              </w:rPr>
            </w:pPr>
            <w:r w:rsidRPr="00E00262">
              <w:rPr>
                <w:rFonts w:cs="Arial"/>
                <w:b/>
                <w:sz w:val="22"/>
                <w:szCs w:val="22"/>
              </w:rPr>
              <w:t xml:space="preserve">Main purpose </w:t>
            </w:r>
          </w:p>
          <w:p w:rsidR="007B223B" w:rsidRPr="00E00262" w:rsidRDefault="007B223B" w:rsidP="00613AB6">
            <w:pPr>
              <w:rPr>
                <w:rFonts w:cs="Arial"/>
                <w:b/>
                <w:sz w:val="22"/>
                <w:szCs w:val="22"/>
              </w:rPr>
            </w:pPr>
            <w:r w:rsidRPr="00E00262">
              <w:rPr>
                <w:rFonts w:cs="Arial"/>
                <w:b/>
                <w:sz w:val="22"/>
                <w:szCs w:val="22"/>
              </w:rPr>
              <w:t>of the role:</w:t>
            </w:r>
          </w:p>
          <w:p w:rsidR="007B223B" w:rsidRPr="00E00262" w:rsidRDefault="007B223B" w:rsidP="00613AB6">
            <w:pPr>
              <w:rPr>
                <w:rFonts w:cs="Arial"/>
                <w:b/>
                <w:sz w:val="22"/>
                <w:szCs w:val="22"/>
              </w:rPr>
            </w:pPr>
          </w:p>
        </w:tc>
        <w:tc>
          <w:tcPr>
            <w:tcW w:w="9072" w:type="dxa"/>
            <w:tcBorders>
              <w:bottom w:val="single" w:sz="4" w:space="0" w:color="auto"/>
            </w:tcBorders>
            <w:shd w:val="clear" w:color="auto" w:fill="auto"/>
          </w:tcPr>
          <w:p w:rsidR="0032564D" w:rsidRPr="0032564D" w:rsidRDefault="0032564D" w:rsidP="0032564D">
            <w:pPr>
              <w:pStyle w:val="Indent"/>
              <w:tabs>
                <w:tab w:val="clear" w:pos="720"/>
                <w:tab w:val="left" w:pos="0"/>
              </w:tabs>
              <w:spacing w:after="120"/>
              <w:ind w:left="0" w:firstLine="0"/>
              <w:jc w:val="both"/>
              <w:rPr>
                <w:sz w:val="20"/>
                <w:szCs w:val="20"/>
              </w:rPr>
            </w:pPr>
            <w:r w:rsidRPr="0032564D">
              <w:rPr>
                <w:sz w:val="20"/>
                <w:szCs w:val="20"/>
              </w:rPr>
              <w:t>To provide proactive policy</w:t>
            </w:r>
            <w:r w:rsidR="00B73FFF">
              <w:rPr>
                <w:sz w:val="20"/>
                <w:szCs w:val="20"/>
              </w:rPr>
              <w:t xml:space="preserve">, performance and general support to the Policy and Performance </w:t>
            </w:r>
            <w:proofErr w:type="gramStart"/>
            <w:r w:rsidR="00B73FFF">
              <w:rPr>
                <w:sz w:val="20"/>
                <w:szCs w:val="20"/>
              </w:rPr>
              <w:t xml:space="preserve">Team </w:t>
            </w:r>
            <w:r w:rsidRPr="0032564D">
              <w:rPr>
                <w:sz w:val="20"/>
                <w:szCs w:val="20"/>
              </w:rPr>
              <w:t xml:space="preserve"> contributing</w:t>
            </w:r>
            <w:proofErr w:type="gramEnd"/>
            <w:r w:rsidRPr="0032564D">
              <w:rPr>
                <w:sz w:val="20"/>
                <w:szCs w:val="20"/>
              </w:rPr>
              <w:t xml:space="preserve"> to the Police and Crime Commissioner’s effectiveness and transparency, enabling </w:t>
            </w:r>
            <w:r w:rsidR="00560A83">
              <w:rPr>
                <w:sz w:val="20"/>
                <w:szCs w:val="20"/>
              </w:rPr>
              <w:t>the Commissioner</w:t>
            </w:r>
            <w:r w:rsidRPr="0032564D">
              <w:rPr>
                <w:sz w:val="20"/>
                <w:szCs w:val="20"/>
              </w:rPr>
              <w:t xml:space="preserve"> to fulfil </w:t>
            </w:r>
            <w:r w:rsidR="00560A83">
              <w:rPr>
                <w:sz w:val="20"/>
                <w:szCs w:val="20"/>
              </w:rPr>
              <w:t>his</w:t>
            </w:r>
            <w:r w:rsidRPr="0032564D">
              <w:rPr>
                <w:sz w:val="20"/>
                <w:szCs w:val="20"/>
              </w:rPr>
              <w:t xml:space="preserve"> statutory responsibilities across key policy, performance, risk and compliance areas</w:t>
            </w:r>
            <w:r w:rsidR="00A31A53">
              <w:rPr>
                <w:sz w:val="20"/>
                <w:szCs w:val="20"/>
              </w:rPr>
              <w:t xml:space="preserve">, and achieving the objectives </w:t>
            </w:r>
            <w:r w:rsidR="00560A83">
              <w:rPr>
                <w:sz w:val="20"/>
                <w:szCs w:val="20"/>
              </w:rPr>
              <w:t xml:space="preserve">within </w:t>
            </w:r>
            <w:r w:rsidR="00A31A53">
              <w:rPr>
                <w:sz w:val="20"/>
                <w:szCs w:val="20"/>
              </w:rPr>
              <w:t>the Commissioner’s Police and Crime Plan</w:t>
            </w:r>
            <w:r w:rsidRPr="0032564D">
              <w:rPr>
                <w:sz w:val="20"/>
                <w:szCs w:val="20"/>
              </w:rPr>
              <w:t xml:space="preserve">. </w:t>
            </w:r>
          </w:p>
          <w:p w:rsidR="0032564D" w:rsidRPr="0032564D" w:rsidRDefault="0032564D" w:rsidP="0032564D">
            <w:pPr>
              <w:pStyle w:val="Indent"/>
              <w:tabs>
                <w:tab w:val="clear" w:pos="720"/>
                <w:tab w:val="left" w:pos="0"/>
              </w:tabs>
              <w:spacing w:after="120"/>
              <w:ind w:left="0" w:firstLine="0"/>
              <w:jc w:val="both"/>
              <w:rPr>
                <w:sz w:val="20"/>
                <w:szCs w:val="20"/>
              </w:rPr>
            </w:pPr>
            <w:r w:rsidRPr="0032564D">
              <w:rPr>
                <w:sz w:val="20"/>
                <w:szCs w:val="20"/>
              </w:rPr>
              <w:t>Specifically, though these may evolve from time to time:</w:t>
            </w:r>
          </w:p>
          <w:p w:rsidR="0032564D" w:rsidRPr="0032564D" w:rsidRDefault="0032564D" w:rsidP="0032564D">
            <w:pPr>
              <w:widowControl w:val="0"/>
              <w:numPr>
                <w:ilvl w:val="0"/>
                <w:numId w:val="43"/>
              </w:numPr>
              <w:spacing w:before="40" w:after="120"/>
              <w:jc w:val="both"/>
              <w:rPr>
                <w:rFonts w:cs="Arial"/>
              </w:rPr>
            </w:pPr>
            <w:r w:rsidRPr="0032564D">
              <w:rPr>
                <w:rFonts w:cs="Arial"/>
                <w:b/>
              </w:rPr>
              <w:t xml:space="preserve">POLICY DEVELOPMENT AND PERFORMANCE </w:t>
            </w:r>
            <w:r w:rsidR="006D51B4" w:rsidRPr="0032564D">
              <w:rPr>
                <w:rFonts w:cs="Arial"/>
                <w:b/>
              </w:rPr>
              <w:t xml:space="preserve">ANALYSIS </w:t>
            </w:r>
            <w:r w:rsidR="006D51B4" w:rsidRPr="0032564D">
              <w:rPr>
                <w:rFonts w:cs="Arial"/>
              </w:rPr>
              <w:t>-</w:t>
            </w:r>
            <w:r w:rsidRPr="0032564D">
              <w:rPr>
                <w:rFonts w:cs="Arial"/>
              </w:rPr>
              <w:t xml:space="preserve"> Contribute to the development and implementation of key priorities through providing support to inform the policy cycle in a structured, efficient and effective manner, building expertise and maintaining ownership of a number of </w:t>
            </w:r>
            <w:r w:rsidR="00B73FFF">
              <w:rPr>
                <w:rFonts w:cs="Arial"/>
              </w:rPr>
              <w:t>work areas</w:t>
            </w:r>
            <w:r w:rsidRPr="0032564D">
              <w:rPr>
                <w:rFonts w:cs="Arial"/>
              </w:rPr>
              <w:t xml:space="preserve">. Identify, review and assess relevant issues that may impact on the work of the Commissioner, communicating the implications and identifying options or further work. Production of </w:t>
            </w:r>
            <w:r w:rsidR="00B73FFF">
              <w:rPr>
                <w:rFonts w:cs="Arial"/>
              </w:rPr>
              <w:t>written reports and briefing</w:t>
            </w:r>
            <w:r w:rsidRPr="0032564D">
              <w:rPr>
                <w:rFonts w:cs="Arial"/>
              </w:rPr>
              <w:t xml:space="preserve">.  Identify opportunities for improving analysis methods.   </w:t>
            </w:r>
          </w:p>
          <w:p w:rsidR="0032564D" w:rsidRPr="0032564D" w:rsidRDefault="0032564D" w:rsidP="0032564D">
            <w:pPr>
              <w:widowControl w:val="0"/>
              <w:numPr>
                <w:ilvl w:val="0"/>
                <w:numId w:val="43"/>
              </w:numPr>
              <w:spacing w:before="40" w:after="120"/>
              <w:jc w:val="both"/>
              <w:rPr>
                <w:rFonts w:cs="Arial"/>
              </w:rPr>
            </w:pPr>
            <w:r w:rsidRPr="0032564D">
              <w:rPr>
                <w:rFonts w:cs="Arial"/>
                <w:b/>
              </w:rPr>
              <w:t xml:space="preserve">CASEWORK AND COMPLIANCE SUPPORT - </w:t>
            </w:r>
            <w:r w:rsidRPr="0032564D">
              <w:rPr>
                <w:rFonts w:cs="Arial"/>
              </w:rPr>
              <w:t xml:space="preserve">Contribute to the organisation’s robust, pragmatic and proportionate management of complaints, correspondence and issues. </w:t>
            </w:r>
          </w:p>
          <w:p w:rsidR="006251B2" w:rsidRDefault="0032564D" w:rsidP="00A31A53">
            <w:pPr>
              <w:widowControl w:val="0"/>
              <w:numPr>
                <w:ilvl w:val="0"/>
                <w:numId w:val="43"/>
              </w:numPr>
              <w:spacing w:after="120"/>
              <w:jc w:val="both"/>
              <w:rPr>
                <w:rFonts w:cs="Arial"/>
              </w:rPr>
            </w:pPr>
            <w:r w:rsidRPr="0032564D">
              <w:rPr>
                <w:rFonts w:cs="Arial"/>
                <w:b/>
              </w:rPr>
              <w:t xml:space="preserve">SUPPORT EFFECTIVE DECISION MAKING PROCESSES AND ENGAGEMENT WITH EXTERNAL PARTNERS </w:t>
            </w:r>
            <w:r w:rsidR="006251B2">
              <w:rPr>
                <w:rFonts w:cs="Arial"/>
                <w:b/>
              </w:rPr>
              <w:t xml:space="preserve">– </w:t>
            </w:r>
            <w:r w:rsidR="006251B2">
              <w:rPr>
                <w:rFonts w:cs="Arial"/>
              </w:rPr>
              <w:t xml:space="preserve">Co-ordinate and support meetings through the organisation, preparation of papers and taking minutes.  Produce written briefings, reports and correspondence.  </w:t>
            </w:r>
          </w:p>
          <w:p w:rsidR="005A1B6B" w:rsidRPr="0032564D" w:rsidRDefault="0032564D" w:rsidP="00A31A53">
            <w:pPr>
              <w:widowControl w:val="0"/>
              <w:numPr>
                <w:ilvl w:val="0"/>
                <w:numId w:val="43"/>
              </w:numPr>
              <w:spacing w:before="40" w:after="120"/>
              <w:jc w:val="both"/>
              <w:rPr>
                <w:rFonts w:cs="Arial"/>
              </w:rPr>
            </w:pPr>
            <w:r w:rsidRPr="0032564D">
              <w:rPr>
                <w:rFonts w:cs="Arial"/>
                <w:b/>
              </w:rPr>
              <w:t xml:space="preserve">OTHER – </w:t>
            </w:r>
            <w:r w:rsidRPr="00A31A53">
              <w:rPr>
                <w:rFonts w:cs="Arial"/>
              </w:rPr>
              <w:t>To undertake such other duties as the Chief Executive, Head of Policy and Performance, Senior Policy Officer or the Business Support Manager may from time to time determine</w:t>
            </w:r>
            <w:r w:rsidR="00A31A53">
              <w:rPr>
                <w:rFonts w:cs="Arial"/>
              </w:rPr>
              <w:t>, working with partners, such as Cambridgeshire Constabulary</w:t>
            </w:r>
            <w:r w:rsidRPr="00A31A53">
              <w:rPr>
                <w:rFonts w:cs="Arial"/>
              </w:rPr>
              <w:t>.</w:t>
            </w: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E00262" w:rsidTr="00E00262">
        <w:tc>
          <w:tcPr>
            <w:tcW w:w="10774" w:type="dxa"/>
            <w:shd w:val="clear" w:color="auto" w:fill="B3B3B3"/>
          </w:tcPr>
          <w:p w:rsidR="007B223B" w:rsidRPr="00E00262" w:rsidRDefault="007B223B" w:rsidP="00E00262">
            <w:pPr>
              <w:jc w:val="center"/>
              <w:rPr>
                <w:rFonts w:cs="Arial"/>
                <w:b/>
                <w:sz w:val="22"/>
                <w:szCs w:val="22"/>
              </w:rPr>
            </w:pPr>
            <w:r w:rsidRPr="00E00262">
              <w:rPr>
                <w:rFonts w:cs="Arial"/>
                <w:b/>
                <w:sz w:val="22"/>
                <w:szCs w:val="22"/>
              </w:rPr>
              <w:t>Key Responsibilities</w:t>
            </w:r>
          </w:p>
        </w:tc>
      </w:tr>
      <w:tr w:rsidR="007B223B" w:rsidRPr="00E00262" w:rsidTr="0046212E">
        <w:tc>
          <w:tcPr>
            <w:tcW w:w="10774" w:type="dxa"/>
            <w:shd w:val="clear" w:color="auto" w:fill="auto"/>
          </w:tcPr>
          <w:p w:rsidR="0032564D" w:rsidRPr="00560A83" w:rsidRDefault="0032564D" w:rsidP="00560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cs="Arial"/>
                <w:b/>
              </w:rPr>
            </w:pPr>
            <w:r w:rsidRPr="00560A83">
              <w:rPr>
                <w:rFonts w:cs="Arial"/>
                <w:b/>
              </w:rPr>
              <w:t xml:space="preserve">SUPPORT TO MONITOR PERFORMANCE AND UNDERTAKE POLICY DEVELOPMENT AND REVIEW </w:t>
            </w:r>
          </w:p>
          <w:p w:rsidR="00560A83" w:rsidRDefault="0032564D" w:rsidP="0032564D">
            <w:pPr>
              <w:spacing w:after="120"/>
              <w:rPr>
                <w:rFonts w:cs="Arial"/>
              </w:rPr>
            </w:pPr>
            <w:r w:rsidRPr="0032564D">
              <w:rPr>
                <w:rFonts w:cs="Arial"/>
                <w:b/>
              </w:rPr>
              <w:t xml:space="preserve">Performance </w:t>
            </w:r>
            <w:r w:rsidR="003120A8">
              <w:rPr>
                <w:rFonts w:cs="Arial"/>
                <w:b/>
              </w:rPr>
              <w:t xml:space="preserve">monitoring </w:t>
            </w:r>
            <w:r w:rsidRPr="0032564D">
              <w:rPr>
                <w:rFonts w:cs="Arial"/>
              </w:rPr>
              <w:t>–</w:t>
            </w:r>
            <w:r w:rsidR="003120A8">
              <w:rPr>
                <w:rFonts w:cs="Arial"/>
              </w:rPr>
              <w:t xml:space="preserve"> </w:t>
            </w:r>
            <w:r w:rsidR="00560A83">
              <w:rPr>
                <w:rFonts w:cs="Arial"/>
              </w:rPr>
              <w:t>Pro-actively a</w:t>
            </w:r>
            <w:r w:rsidR="003120A8">
              <w:rPr>
                <w:rFonts w:cs="Arial"/>
              </w:rPr>
              <w:t>ssess</w:t>
            </w:r>
            <w:r w:rsidRPr="0032564D">
              <w:rPr>
                <w:rFonts w:cs="Arial"/>
              </w:rPr>
              <w:t xml:space="preserve"> </w:t>
            </w:r>
            <w:r w:rsidR="006251B2">
              <w:rPr>
                <w:rFonts w:cs="Arial"/>
              </w:rPr>
              <w:t xml:space="preserve">information, </w:t>
            </w:r>
            <w:r w:rsidRPr="0032564D">
              <w:rPr>
                <w:rFonts w:cs="Arial"/>
              </w:rPr>
              <w:t>reports</w:t>
            </w:r>
            <w:r w:rsidR="006251B2">
              <w:rPr>
                <w:rFonts w:cs="Arial"/>
              </w:rPr>
              <w:t xml:space="preserve"> and data </w:t>
            </w:r>
            <w:r w:rsidR="00560A83">
              <w:rPr>
                <w:rFonts w:cs="Arial"/>
              </w:rPr>
              <w:t xml:space="preserve">from range of sources </w:t>
            </w:r>
            <w:r w:rsidR="006251B2">
              <w:rPr>
                <w:rFonts w:cs="Arial"/>
              </w:rPr>
              <w:t>to identify themes and gaps in information and data</w:t>
            </w:r>
            <w:r w:rsidR="00560A83">
              <w:rPr>
                <w:rFonts w:cs="Arial"/>
              </w:rPr>
              <w:t xml:space="preserve">, </w:t>
            </w:r>
            <w:r w:rsidR="003120A8">
              <w:rPr>
                <w:rFonts w:cs="Arial"/>
              </w:rPr>
              <w:t xml:space="preserve"> monitor pe</w:t>
            </w:r>
            <w:r w:rsidRPr="0032564D">
              <w:rPr>
                <w:rFonts w:cs="Arial"/>
              </w:rPr>
              <w:t xml:space="preserve">rformance, providing timely, understandable and evidence based advice to enable informed decisions to be made, and identify opportunities </w:t>
            </w:r>
            <w:r w:rsidR="00560A83">
              <w:rPr>
                <w:rFonts w:cs="Arial"/>
              </w:rPr>
              <w:t xml:space="preserve">for improving analysis methods.  </w:t>
            </w:r>
          </w:p>
          <w:p w:rsidR="0032564D" w:rsidRDefault="003120A8" w:rsidP="0032564D">
            <w:pPr>
              <w:spacing w:after="120"/>
              <w:rPr>
                <w:rFonts w:cs="Arial"/>
              </w:rPr>
            </w:pPr>
            <w:r>
              <w:rPr>
                <w:rFonts w:cs="Arial"/>
                <w:b/>
              </w:rPr>
              <w:t>P</w:t>
            </w:r>
            <w:r w:rsidR="0032564D" w:rsidRPr="0032564D">
              <w:rPr>
                <w:rFonts w:cs="Arial"/>
                <w:b/>
              </w:rPr>
              <w:t>olicy</w:t>
            </w:r>
            <w:r>
              <w:rPr>
                <w:rFonts w:cs="Arial"/>
                <w:b/>
              </w:rPr>
              <w:t xml:space="preserve"> cycle </w:t>
            </w:r>
            <w:r w:rsidR="0032564D" w:rsidRPr="0032564D">
              <w:rPr>
                <w:rFonts w:cs="Arial"/>
              </w:rPr>
              <w:t xml:space="preserve">- Contribute to the identification, research, development, consultation on, and impact assessment of, key priorities or policy themes in a structured, effective and efficient manner in line with the </w:t>
            </w:r>
            <w:r>
              <w:rPr>
                <w:rFonts w:cs="Arial"/>
              </w:rPr>
              <w:t xml:space="preserve">Commissioner’s </w:t>
            </w:r>
            <w:r w:rsidR="00560A83">
              <w:rPr>
                <w:rFonts w:cs="Arial"/>
              </w:rPr>
              <w:t>Police and C</w:t>
            </w:r>
            <w:r w:rsidR="0032564D" w:rsidRPr="0032564D">
              <w:rPr>
                <w:rFonts w:cs="Arial"/>
              </w:rPr>
              <w:t>rime objectives</w:t>
            </w:r>
            <w:r w:rsidR="001D4385">
              <w:rPr>
                <w:rFonts w:cs="Arial"/>
              </w:rPr>
              <w:t xml:space="preserve"> and pledges</w:t>
            </w:r>
            <w:r>
              <w:rPr>
                <w:rFonts w:cs="Arial"/>
              </w:rPr>
              <w:t>. S</w:t>
            </w:r>
            <w:r w:rsidR="0032564D" w:rsidRPr="0032564D">
              <w:rPr>
                <w:rFonts w:cs="Arial"/>
              </w:rPr>
              <w:t xml:space="preserve">et in place </w:t>
            </w:r>
            <w:r>
              <w:rPr>
                <w:rFonts w:cs="Arial"/>
              </w:rPr>
              <w:t xml:space="preserve">policy review </w:t>
            </w:r>
            <w:r w:rsidR="0032564D" w:rsidRPr="0032564D">
              <w:rPr>
                <w:rFonts w:cs="Arial"/>
              </w:rPr>
              <w:t xml:space="preserve">processes to monitor </w:t>
            </w:r>
            <w:r>
              <w:rPr>
                <w:rFonts w:cs="Arial"/>
              </w:rPr>
              <w:t xml:space="preserve">their </w:t>
            </w:r>
            <w:r w:rsidR="0032564D" w:rsidRPr="0032564D">
              <w:rPr>
                <w:rFonts w:cs="Arial"/>
              </w:rPr>
              <w:t>effectiveness.</w:t>
            </w:r>
          </w:p>
          <w:p w:rsidR="00560A83" w:rsidRPr="00560A83" w:rsidRDefault="00560A83" w:rsidP="00560A83">
            <w:pPr>
              <w:rPr>
                <w:rFonts w:cs="Arial"/>
                <w:sz w:val="16"/>
                <w:szCs w:val="16"/>
              </w:rPr>
            </w:pPr>
          </w:p>
          <w:p w:rsidR="0032564D" w:rsidRPr="0032564D" w:rsidRDefault="0032564D" w:rsidP="0032564D">
            <w:pPr>
              <w:widowControl w:val="0"/>
              <w:spacing w:before="120" w:after="120"/>
              <w:rPr>
                <w:rFonts w:cs="Arial"/>
                <w:b/>
                <w:lang w:val="en-US"/>
              </w:rPr>
            </w:pPr>
            <w:r w:rsidRPr="0032564D">
              <w:rPr>
                <w:rFonts w:cs="Arial"/>
                <w:b/>
                <w:lang w:val="en-US"/>
              </w:rPr>
              <w:t xml:space="preserve">CASEWORK AND COMPLIANCE </w:t>
            </w:r>
          </w:p>
          <w:p w:rsidR="0032564D" w:rsidRDefault="0032564D" w:rsidP="0032564D">
            <w:pPr>
              <w:widowControl w:val="0"/>
              <w:spacing w:before="120" w:after="120"/>
              <w:rPr>
                <w:rFonts w:cs="Arial"/>
                <w:lang w:val="en-US"/>
              </w:rPr>
            </w:pPr>
            <w:r w:rsidRPr="0032564D">
              <w:rPr>
                <w:rFonts w:cs="Arial"/>
                <w:b/>
                <w:lang w:val="en-US"/>
              </w:rPr>
              <w:t>Complaints, correspondence and issues handling</w:t>
            </w:r>
            <w:r w:rsidRPr="0032564D">
              <w:rPr>
                <w:rFonts w:cs="Arial"/>
                <w:lang w:val="en-US"/>
              </w:rPr>
              <w:t xml:space="preserve"> – Working with the Senior Policy Officer and Head of Policy and Performance, support the effective management of formal statutory complaints correspondence or issues handling, liaising with the Constabulary, progressing cases, drafting high quality and accurate letters, managing workflow, record keeping and reporting progress in line with sensitivity, integrity and respect. </w:t>
            </w:r>
          </w:p>
          <w:p w:rsidR="00560A83" w:rsidRPr="00560A83" w:rsidRDefault="00560A83" w:rsidP="00E8099B">
            <w:pPr>
              <w:widowControl w:val="0"/>
              <w:spacing w:before="120" w:after="120"/>
              <w:rPr>
                <w:rFonts w:cs="Arial"/>
                <w:b/>
                <w:sz w:val="16"/>
                <w:szCs w:val="16"/>
                <w:lang w:val="en-US"/>
              </w:rPr>
            </w:pPr>
          </w:p>
          <w:p w:rsidR="00E8099B" w:rsidRDefault="00E8099B" w:rsidP="00E8099B">
            <w:pPr>
              <w:widowControl w:val="0"/>
              <w:spacing w:before="120" w:after="120"/>
              <w:rPr>
                <w:rFonts w:cs="Arial"/>
                <w:b/>
                <w:lang w:val="en-US"/>
              </w:rPr>
            </w:pPr>
            <w:r>
              <w:rPr>
                <w:rFonts w:cs="Arial"/>
                <w:b/>
                <w:lang w:val="en-US"/>
              </w:rPr>
              <w:t xml:space="preserve">TO SUPPORT EFFECTIVE DECISION MAKING PROCESSES </w:t>
            </w:r>
          </w:p>
          <w:p w:rsidR="001F7184" w:rsidRDefault="001F7184" w:rsidP="00560A83">
            <w:pPr>
              <w:widowControl w:val="0"/>
              <w:spacing w:after="120"/>
              <w:rPr>
                <w:rFonts w:cs="Arial"/>
                <w:b/>
                <w:color w:val="000000"/>
              </w:rPr>
            </w:pPr>
            <w:r w:rsidRPr="00560A83">
              <w:rPr>
                <w:rFonts w:cs="Arial"/>
                <w:lang w:val="en-US"/>
              </w:rPr>
              <w:t>For assigned decision making forums</w:t>
            </w:r>
            <w:r>
              <w:rPr>
                <w:rFonts w:cs="Arial"/>
                <w:lang w:val="en-US"/>
              </w:rPr>
              <w:t xml:space="preserve"> pro-actively lead on the following to ensure: </w:t>
            </w:r>
          </w:p>
          <w:p w:rsidR="001F7184" w:rsidRPr="00560A83" w:rsidRDefault="001F7184" w:rsidP="00560A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rPr>
            </w:pPr>
            <w:r w:rsidRPr="00560A83">
              <w:rPr>
                <w:rFonts w:cs="Arial"/>
              </w:rPr>
              <w:t>Report</w:t>
            </w:r>
            <w:r w:rsidR="001D4385">
              <w:rPr>
                <w:rFonts w:cs="Arial"/>
              </w:rPr>
              <w:t>s and meeting agendas are</w:t>
            </w:r>
            <w:r w:rsidRPr="00560A83">
              <w:rPr>
                <w:rFonts w:cs="Arial"/>
              </w:rPr>
              <w:t xml:space="preserve"> planned well in advance with the Commissioner, Deputy Commissioner, and Chief Executive and lead officers. </w:t>
            </w:r>
            <w:bookmarkStart w:id="0" w:name="_GoBack"/>
            <w:bookmarkEnd w:id="0"/>
          </w:p>
          <w:p w:rsidR="001F7184" w:rsidRPr="00560A83" w:rsidRDefault="001F7184" w:rsidP="00560A83">
            <w:pPr>
              <w:spacing w:after="120"/>
              <w:rPr>
                <w:rFonts w:cs="Arial"/>
              </w:rPr>
            </w:pPr>
            <w:r w:rsidRPr="00560A83">
              <w:rPr>
                <w:rFonts w:cs="Arial"/>
              </w:rPr>
              <w:t>Reports are produced, distributed and published in an accurate and timely manner (liaising effectively with managers across the organisation and Constabulary), and that all necessary preparations and arrangements for meetings are made.</w:t>
            </w:r>
          </w:p>
          <w:p w:rsidR="001F7184" w:rsidRPr="00560A83" w:rsidRDefault="001F7184" w:rsidP="00560A83">
            <w:pPr>
              <w:spacing w:after="120"/>
              <w:rPr>
                <w:rFonts w:cs="Arial"/>
              </w:rPr>
            </w:pPr>
            <w:r w:rsidRPr="00560A83">
              <w:rPr>
                <w:rFonts w:cs="Arial"/>
              </w:rPr>
              <w:t xml:space="preserve">Relevant Chairs/attendees are supported to manage their meetings and any decision-making, to ensure that they are briefed appropriately to make clear their policy on issues considered, and that discussions and actions agreed are recorded accurately in the Minutes and other public records. </w:t>
            </w:r>
          </w:p>
          <w:p w:rsidR="001F7184" w:rsidRDefault="001F7184" w:rsidP="00560A83">
            <w:pPr>
              <w:widowControl w:val="0"/>
              <w:spacing w:after="40"/>
              <w:rPr>
                <w:rFonts w:cs="Arial"/>
              </w:rPr>
            </w:pPr>
            <w:r w:rsidRPr="00560A83">
              <w:rPr>
                <w:rFonts w:cs="Arial"/>
              </w:rPr>
              <w:t>Decisions and actions arising from reports or meetings</w:t>
            </w:r>
            <w:r>
              <w:rPr>
                <w:rFonts w:cs="Arial"/>
              </w:rPr>
              <w:t xml:space="preserve"> are communicated appropriately, progress is tracked and reported on in a timely manner; and that a proactive approach is taken to working with others to ensure decisions are implemented (including decisions impacting on the business of the organisation) and appropriate linkages made</w:t>
            </w:r>
            <w:r w:rsidR="00560A83">
              <w:rPr>
                <w:rFonts w:cs="Arial"/>
              </w:rPr>
              <w:t>.</w:t>
            </w:r>
            <w:r>
              <w:rPr>
                <w:rFonts w:cs="Arial"/>
              </w:rPr>
              <w:t xml:space="preserve"> </w:t>
            </w:r>
            <w:r>
              <w:rPr>
                <w:rFonts w:cs="Arial"/>
              </w:rPr>
              <w:lastRenderedPageBreak/>
              <w:t xml:space="preserve">between issues. </w:t>
            </w:r>
          </w:p>
          <w:p w:rsidR="0032564D" w:rsidRPr="0032564D" w:rsidRDefault="001F7184" w:rsidP="0032564D">
            <w:pPr>
              <w:widowControl w:val="0"/>
              <w:spacing w:before="120" w:after="120"/>
              <w:rPr>
                <w:rFonts w:cs="Arial"/>
                <w:b/>
                <w:lang w:val="en-US"/>
              </w:rPr>
            </w:pPr>
            <w:r>
              <w:rPr>
                <w:rFonts w:cs="Arial"/>
                <w:lang w:val="en-US"/>
              </w:rPr>
              <w:t xml:space="preserve"> </w:t>
            </w:r>
            <w:r w:rsidR="0032564D" w:rsidRPr="0032564D">
              <w:rPr>
                <w:rFonts w:cs="Arial"/>
                <w:b/>
                <w:lang w:val="en-US"/>
              </w:rPr>
              <w:t xml:space="preserve">OTHER, INCLUDING GENERAL TEAM SUPPORT </w:t>
            </w:r>
          </w:p>
          <w:p w:rsidR="0032564D" w:rsidRPr="00327E30" w:rsidRDefault="0032564D" w:rsidP="00560A83">
            <w:pPr>
              <w:pStyle w:val="Indent"/>
              <w:rPr>
                <w:color w:val="auto"/>
                <w:sz w:val="20"/>
                <w:szCs w:val="20"/>
              </w:rPr>
            </w:pPr>
            <w:r w:rsidRPr="00327E30">
              <w:rPr>
                <w:color w:val="auto"/>
                <w:sz w:val="20"/>
                <w:szCs w:val="20"/>
              </w:rPr>
              <w:t xml:space="preserve">To undertake such other reasonable duties as the Chief Executive, Head of Policy and Performance, Senior Policy </w:t>
            </w:r>
          </w:p>
          <w:p w:rsidR="0032564D" w:rsidRPr="00327E30" w:rsidRDefault="0032564D" w:rsidP="00560A83">
            <w:pPr>
              <w:pStyle w:val="Indent"/>
              <w:rPr>
                <w:color w:val="auto"/>
                <w:sz w:val="20"/>
                <w:szCs w:val="20"/>
              </w:rPr>
            </w:pPr>
            <w:r w:rsidRPr="00327E30">
              <w:rPr>
                <w:color w:val="auto"/>
                <w:sz w:val="20"/>
                <w:szCs w:val="20"/>
              </w:rPr>
              <w:t xml:space="preserve">Officer or the Business Support Manager may from time to time determine including adding to the general resilience of </w:t>
            </w:r>
          </w:p>
          <w:p w:rsidR="0032564D" w:rsidRPr="00327E30" w:rsidRDefault="0032564D" w:rsidP="00560A83">
            <w:pPr>
              <w:pStyle w:val="Indent"/>
              <w:rPr>
                <w:color w:val="auto"/>
                <w:sz w:val="20"/>
                <w:szCs w:val="20"/>
              </w:rPr>
            </w:pPr>
            <w:proofErr w:type="gramStart"/>
            <w:r w:rsidRPr="00327E30">
              <w:rPr>
                <w:color w:val="auto"/>
                <w:sz w:val="20"/>
                <w:szCs w:val="20"/>
              </w:rPr>
              <w:t>the</w:t>
            </w:r>
            <w:proofErr w:type="gramEnd"/>
            <w:r w:rsidRPr="00327E30">
              <w:rPr>
                <w:color w:val="auto"/>
                <w:sz w:val="20"/>
                <w:szCs w:val="20"/>
              </w:rPr>
              <w:t xml:space="preserve"> office to support the Commissioner, Deputy Commissioner and staff in the organisation effectively.</w:t>
            </w:r>
          </w:p>
          <w:p w:rsidR="00327E30" w:rsidRPr="00573F31" w:rsidRDefault="00327E30" w:rsidP="0032564D">
            <w:pPr>
              <w:pStyle w:val="Indent"/>
              <w:rPr>
                <w:sz w:val="20"/>
                <w:szCs w:val="20"/>
              </w:rPr>
            </w:pP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946"/>
      </w:tblGrid>
      <w:tr w:rsidR="007B223B" w:rsidRPr="00E00262" w:rsidTr="00E00262">
        <w:tc>
          <w:tcPr>
            <w:tcW w:w="3828" w:type="dxa"/>
            <w:shd w:val="clear" w:color="auto" w:fill="B3B3B3"/>
          </w:tcPr>
          <w:p w:rsidR="007B223B" w:rsidRPr="00E00262" w:rsidRDefault="007B223B" w:rsidP="00613AB6">
            <w:pPr>
              <w:rPr>
                <w:rFonts w:cs="Arial"/>
                <w:b/>
                <w:sz w:val="22"/>
                <w:szCs w:val="22"/>
              </w:rPr>
            </w:pPr>
            <w:r w:rsidRPr="00E00262">
              <w:rPr>
                <w:rFonts w:cs="Arial"/>
                <w:b/>
                <w:sz w:val="22"/>
                <w:szCs w:val="22"/>
              </w:rPr>
              <w:t>Financial e.g. limits/mandates</w:t>
            </w:r>
          </w:p>
        </w:tc>
        <w:tc>
          <w:tcPr>
            <w:tcW w:w="6946" w:type="dxa"/>
            <w:shd w:val="clear" w:color="auto" w:fill="B3B3B3"/>
          </w:tcPr>
          <w:p w:rsidR="007B223B" w:rsidRPr="00E00262" w:rsidRDefault="007B223B" w:rsidP="00613AB6">
            <w:pPr>
              <w:rPr>
                <w:rFonts w:cs="Arial"/>
                <w:b/>
                <w:sz w:val="22"/>
                <w:szCs w:val="22"/>
              </w:rPr>
            </w:pPr>
            <w:r w:rsidRPr="00E00262">
              <w:rPr>
                <w:rFonts w:cs="Arial"/>
                <w:b/>
                <w:sz w:val="22"/>
                <w:szCs w:val="22"/>
              </w:rPr>
              <w:t>Non-financial e.g. staff responsibility</w:t>
            </w:r>
          </w:p>
        </w:tc>
      </w:tr>
      <w:tr w:rsidR="007B223B" w:rsidRPr="00E00262" w:rsidTr="00E00262">
        <w:tc>
          <w:tcPr>
            <w:tcW w:w="3828" w:type="dxa"/>
            <w:tcBorders>
              <w:bottom w:val="single" w:sz="4" w:space="0" w:color="auto"/>
            </w:tcBorders>
            <w:shd w:val="clear" w:color="auto" w:fill="auto"/>
          </w:tcPr>
          <w:p w:rsidR="00F567E2" w:rsidRPr="00E00262" w:rsidRDefault="0032564D" w:rsidP="00BC7745">
            <w:pPr>
              <w:ind w:left="360"/>
              <w:jc w:val="center"/>
              <w:rPr>
                <w:rFonts w:cs="Arial"/>
                <w:sz w:val="22"/>
                <w:szCs w:val="22"/>
              </w:rPr>
            </w:pPr>
            <w:r>
              <w:rPr>
                <w:rFonts w:cs="Arial"/>
                <w:sz w:val="22"/>
                <w:szCs w:val="22"/>
              </w:rPr>
              <w:t>N/A</w:t>
            </w:r>
          </w:p>
        </w:tc>
        <w:tc>
          <w:tcPr>
            <w:tcW w:w="6946" w:type="dxa"/>
            <w:tcBorders>
              <w:bottom w:val="single" w:sz="4" w:space="0" w:color="auto"/>
            </w:tcBorders>
            <w:shd w:val="clear" w:color="auto" w:fill="auto"/>
          </w:tcPr>
          <w:p w:rsidR="00F567E2" w:rsidRPr="00E00262" w:rsidRDefault="0032564D" w:rsidP="005641FB">
            <w:pPr>
              <w:ind w:left="360"/>
              <w:jc w:val="center"/>
              <w:rPr>
                <w:rFonts w:cs="Arial"/>
                <w:sz w:val="22"/>
                <w:szCs w:val="22"/>
              </w:rPr>
            </w:pPr>
            <w:r>
              <w:rPr>
                <w:rFonts w:cs="Arial"/>
                <w:sz w:val="22"/>
                <w:szCs w:val="22"/>
              </w:rPr>
              <w:t>N/A</w:t>
            </w:r>
          </w:p>
        </w:tc>
      </w:tr>
    </w:tbl>
    <w:p w:rsidR="00A07468" w:rsidRDefault="00A0746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A7755E" w:rsidTr="00E00262">
        <w:tc>
          <w:tcPr>
            <w:tcW w:w="10774" w:type="dxa"/>
            <w:shd w:val="clear" w:color="auto" w:fill="B3B3B3"/>
          </w:tcPr>
          <w:p w:rsidR="007B223B" w:rsidRPr="00E00262" w:rsidRDefault="00EF57D1" w:rsidP="00E00262">
            <w:pPr>
              <w:rPr>
                <w:rFonts w:cs="Arial"/>
                <w:b/>
                <w:sz w:val="22"/>
                <w:szCs w:val="22"/>
              </w:rPr>
            </w:pPr>
            <w:r>
              <w:rPr>
                <w:rFonts w:cs="Arial"/>
                <w:b/>
                <w:sz w:val="22"/>
                <w:szCs w:val="22"/>
              </w:rPr>
              <w:t xml:space="preserve">Entry </w:t>
            </w:r>
            <w:r w:rsidR="007B223B" w:rsidRPr="00E00262">
              <w:rPr>
                <w:rFonts w:cs="Arial"/>
                <w:b/>
                <w:sz w:val="22"/>
                <w:szCs w:val="22"/>
              </w:rPr>
              <w:t>Requirements</w:t>
            </w:r>
          </w:p>
        </w:tc>
      </w:tr>
      <w:tr w:rsidR="007B223B" w:rsidRPr="00A7755E" w:rsidTr="00945DF9">
        <w:tc>
          <w:tcPr>
            <w:tcW w:w="10774" w:type="dxa"/>
            <w:shd w:val="clear" w:color="auto" w:fill="auto"/>
          </w:tcPr>
          <w:p w:rsidR="00A31A53" w:rsidRDefault="00A31A53" w:rsidP="00A31A53">
            <w:pPr>
              <w:widowControl w:val="0"/>
              <w:tabs>
                <w:tab w:val="left" w:pos="204"/>
              </w:tabs>
              <w:autoSpaceDE w:val="0"/>
              <w:autoSpaceDN w:val="0"/>
              <w:adjustRightInd w:val="0"/>
              <w:spacing w:line="238" w:lineRule="exact"/>
              <w:ind w:left="720"/>
              <w:rPr>
                <w:rFonts w:cs="Arial"/>
                <w:bCs/>
              </w:rPr>
            </w:pPr>
          </w:p>
          <w:p w:rsidR="001F7184" w:rsidRDefault="001F7184" w:rsidP="004C0778">
            <w:pPr>
              <w:widowControl w:val="0"/>
              <w:numPr>
                <w:ilvl w:val="0"/>
                <w:numId w:val="29"/>
              </w:numPr>
              <w:tabs>
                <w:tab w:val="left" w:pos="204"/>
              </w:tabs>
              <w:autoSpaceDE w:val="0"/>
              <w:autoSpaceDN w:val="0"/>
              <w:adjustRightInd w:val="0"/>
              <w:spacing w:line="238" w:lineRule="exact"/>
              <w:rPr>
                <w:rFonts w:cs="Arial"/>
                <w:bCs/>
              </w:rPr>
            </w:pPr>
            <w:r w:rsidRPr="001F7184">
              <w:rPr>
                <w:rFonts w:cs="Arial"/>
                <w:bCs/>
              </w:rPr>
              <w:t>Three year’s relevant experience in</w:t>
            </w:r>
            <w:r w:rsidR="00A31A53">
              <w:rPr>
                <w:rFonts w:cs="Arial"/>
                <w:bCs/>
              </w:rPr>
              <w:t xml:space="preserve"> </w:t>
            </w:r>
            <w:r w:rsidR="00490C51">
              <w:rPr>
                <w:rFonts w:cs="Arial"/>
                <w:bCs/>
              </w:rPr>
              <w:t xml:space="preserve">a policy, </w:t>
            </w:r>
            <w:r w:rsidRPr="001F7184">
              <w:rPr>
                <w:rFonts w:cs="Arial"/>
                <w:bCs/>
              </w:rPr>
              <w:t xml:space="preserve">analytical </w:t>
            </w:r>
            <w:r w:rsidR="00490C51">
              <w:rPr>
                <w:rFonts w:cs="Arial"/>
                <w:bCs/>
              </w:rPr>
              <w:t xml:space="preserve">or democratic services </w:t>
            </w:r>
            <w:r w:rsidR="004C0778">
              <w:rPr>
                <w:rFonts w:cs="Arial"/>
                <w:bCs/>
              </w:rPr>
              <w:t>support role.</w:t>
            </w:r>
          </w:p>
          <w:p w:rsidR="004C0778" w:rsidRPr="001F7184" w:rsidRDefault="004C0778" w:rsidP="004C0778">
            <w:pPr>
              <w:widowControl w:val="0"/>
              <w:tabs>
                <w:tab w:val="left" w:pos="204"/>
              </w:tabs>
              <w:autoSpaceDE w:val="0"/>
              <w:autoSpaceDN w:val="0"/>
              <w:adjustRightInd w:val="0"/>
              <w:spacing w:line="238" w:lineRule="exact"/>
              <w:ind w:left="720"/>
              <w:rPr>
                <w:rFonts w:cs="Arial"/>
                <w:bCs/>
              </w:rPr>
            </w:pPr>
          </w:p>
          <w:p w:rsidR="001F7184" w:rsidRDefault="001F7184" w:rsidP="001F7184">
            <w:pPr>
              <w:widowControl w:val="0"/>
              <w:numPr>
                <w:ilvl w:val="0"/>
                <w:numId w:val="29"/>
              </w:numPr>
              <w:tabs>
                <w:tab w:val="left" w:pos="204"/>
              </w:tabs>
              <w:autoSpaceDE w:val="0"/>
              <w:autoSpaceDN w:val="0"/>
              <w:adjustRightInd w:val="0"/>
              <w:spacing w:line="238" w:lineRule="exact"/>
              <w:rPr>
                <w:rFonts w:cs="Arial"/>
                <w:bCs/>
              </w:rPr>
            </w:pPr>
            <w:r w:rsidRPr="0021092D">
              <w:rPr>
                <w:rFonts w:cs="Arial"/>
                <w:bCs/>
              </w:rPr>
              <w:t xml:space="preserve">Experience of taking a pro-active approach to conducting regular research and reviews of information, forward planning and analysing information requirements, interpreting </w:t>
            </w:r>
            <w:r w:rsidR="0021092D">
              <w:rPr>
                <w:rFonts w:cs="Arial"/>
                <w:bCs/>
              </w:rPr>
              <w:t xml:space="preserve">and evaluating </w:t>
            </w:r>
            <w:r w:rsidRPr="0021092D">
              <w:rPr>
                <w:rFonts w:cs="Arial"/>
                <w:bCs/>
              </w:rPr>
              <w:t xml:space="preserve">information, data and other documents to </w:t>
            </w:r>
            <w:r w:rsidR="0021092D">
              <w:rPr>
                <w:rFonts w:cs="Arial"/>
                <w:bCs/>
              </w:rPr>
              <w:t>identify themes and gaps.</w:t>
            </w:r>
          </w:p>
          <w:p w:rsidR="0021092D" w:rsidRPr="0021092D" w:rsidRDefault="0021092D" w:rsidP="0021092D">
            <w:pPr>
              <w:widowControl w:val="0"/>
              <w:tabs>
                <w:tab w:val="left" w:pos="204"/>
              </w:tabs>
              <w:autoSpaceDE w:val="0"/>
              <w:autoSpaceDN w:val="0"/>
              <w:adjustRightInd w:val="0"/>
              <w:spacing w:line="238" w:lineRule="exact"/>
              <w:ind w:left="720"/>
              <w:rPr>
                <w:rFonts w:cs="Arial"/>
                <w:bCs/>
              </w:rPr>
            </w:pPr>
          </w:p>
          <w:p w:rsidR="001F7184" w:rsidRDefault="001F7184" w:rsidP="001F7184">
            <w:pPr>
              <w:widowControl w:val="0"/>
              <w:numPr>
                <w:ilvl w:val="0"/>
                <w:numId w:val="29"/>
              </w:numPr>
              <w:tabs>
                <w:tab w:val="left" w:pos="204"/>
              </w:tabs>
              <w:autoSpaceDE w:val="0"/>
              <w:autoSpaceDN w:val="0"/>
              <w:adjustRightInd w:val="0"/>
              <w:spacing w:line="238" w:lineRule="exact"/>
              <w:rPr>
                <w:rFonts w:cs="Arial"/>
                <w:bCs/>
              </w:rPr>
            </w:pPr>
            <w:r w:rsidRPr="001F7184">
              <w:rPr>
                <w:rFonts w:cs="Arial"/>
                <w:bCs/>
              </w:rPr>
              <w:t>Experience of, or an ability to, develop an understanding of the relevant policy areas and support the development and implementation of policy</w:t>
            </w:r>
            <w:r w:rsidR="00D15DFD">
              <w:rPr>
                <w:rFonts w:cs="Arial"/>
                <w:bCs/>
              </w:rPr>
              <w:t xml:space="preserve"> from legislation and guidance</w:t>
            </w:r>
            <w:r w:rsidRPr="001F7184">
              <w:rPr>
                <w:rFonts w:cs="Arial"/>
                <w:bCs/>
              </w:rPr>
              <w:t xml:space="preserve">.   </w:t>
            </w:r>
          </w:p>
          <w:p w:rsidR="001F7184" w:rsidRDefault="001F7184" w:rsidP="001F7184">
            <w:pPr>
              <w:pStyle w:val="ListParagraph"/>
              <w:rPr>
                <w:rFonts w:cs="Arial"/>
                <w:bCs/>
              </w:rPr>
            </w:pPr>
          </w:p>
          <w:p w:rsidR="001F7184" w:rsidRDefault="001F7184" w:rsidP="001F7184">
            <w:pPr>
              <w:widowControl w:val="0"/>
              <w:numPr>
                <w:ilvl w:val="0"/>
                <w:numId w:val="29"/>
              </w:numPr>
              <w:tabs>
                <w:tab w:val="left" w:pos="204"/>
              </w:tabs>
              <w:autoSpaceDE w:val="0"/>
              <w:autoSpaceDN w:val="0"/>
              <w:adjustRightInd w:val="0"/>
              <w:spacing w:line="238" w:lineRule="exact"/>
              <w:rPr>
                <w:rFonts w:cs="Arial"/>
                <w:bCs/>
              </w:rPr>
            </w:pPr>
            <w:r w:rsidRPr="001F7184">
              <w:rPr>
                <w:rFonts w:cs="Arial"/>
                <w:bCs/>
              </w:rPr>
              <w:t>Experience of managing casework, ideally of a statutory nature, liaison with external bodies</w:t>
            </w:r>
            <w:r w:rsidR="00B04BF0">
              <w:rPr>
                <w:rFonts w:cs="Arial"/>
                <w:bCs/>
              </w:rPr>
              <w:t xml:space="preserve"> and members of the public</w:t>
            </w:r>
            <w:r w:rsidRPr="001F7184">
              <w:rPr>
                <w:rFonts w:cs="Arial"/>
                <w:bCs/>
              </w:rPr>
              <w:t xml:space="preserve">, and developing and improving process management.  </w:t>
            </w:r>
          </w:p>
          <w:p w:rsidR="0021092D" w:rsidRDefault="0021092D" w:rsidP="0021092D">
            <w:pPr>
              <w:widowControl w:val="0"/>
              <w:tabs>
                <w:tab w:val="left" w:pos="204"/>
              </w:tabs>
              <w:autoSpaceDE w:val="0"/>
              <w:autoSpaceDN w:val="0"/>
              <w:adjustRightInd w:val="0"/>
              <w:spacing w:line="238" w:lineRule="exact"/>
              <w:rPr>
                <w:rFonts w:cs="Arial"/>
                <w:bCs/>
              </w:rPr>
            </w:pPr>
          </w:p>
          <w:p w:rsidR="0021092D" w:rsidRDefault="0021092D" w:rsidP="0021092D">
            <w:pPr>
              <w:widowControl w:val="0"/>
              <w:numPr>
                <w:ilvl w:val="0"/>
                <w:numId w:val="29"/>
              </w:numPr>
              <w:tabs>
                <w:tab w:val="left" w:pos="204"/>
              </w:tabs>
              <w:autoSpaceDE w:val="0"/>
              <w:autoSpaceDN w:val="0"/>
              <w:adjustRightInd w:val="0"/>
              <w:spacing w:line="238" w:lineRule="exact"/>
              <w:rPr>
                <w:rFonts w:cs="Arial"/>
                <w:bCs/>
              </w:rPr>
            </w:pPr>
            <w:r w:rsidRPr="001F7184">
              <w:rPr>
                <w:rFonts w:cs="Arial"/>
                <w:bCs/>
              </w:rPr>
              <w:t xml:space="preserve">Experience of producing </w:t>
            </w:r>
            <w:r>
              <w:rPr>
                <w:rFonts w:cs="Arial"/>
                <w:bCs/>
              </w:rPr>
              <w:t xml:space="preserve">concise </w:t>
            </w:r>
            <w:r w:rsidRPr="001F7184">
              <w:rPr>
                <w:rFonts w:cs="Arial"/>
                <w:bCs/>
              </w:rPr>
              <w:t>quality</w:t>
            </w:r>
            <w:r>
              <w:rPr>
                <w:rFonts w:cs="Arial"/>
                <w:bCs/>
              </w:rPr>
              <w:t xml:space="preserve"> </w:t>
            </w:r>
            <w:r w:rsidRPr="001F7184">
              <w:rPr>
                <w:rFonts w:cs="Arial"/>
                <w:bCs/>
              </w:rPr>
              <w:t>briefings, drafting correspondence and writing reports.</w:t>
            </w:r>
          </w:p>
          <w:p w:rsidR="001F7184" w:rsidRDefault="001F7184" w:rsidP="001F7184">
            <w:pPr>
              <w:pStyle w:val="ListParagraph"/>
              <w:rPr>
                <w:rFonts w:cs="Arial"/>
                <w:bCs/>
              </w:rPr>
            </w:pPr>
          </w:p>
          <w:p w:rsidR="0021092D" w:rsidRPr="0021092D" w:rsidRDefault="0021092D" w:rsidP="0021092D">
            <w:pPr>
              <w:pStyle w:val="ListParagraph"/>
              <w:numPr>
                <w:ilvl w:val="0"/>
                <w:numId w:val="29"/>
              </w:numPr>
              <w:rPr>
                <w:rFonts w:cs="Arial"/>
                <w:bCs/>
              </w:rPr>
            </w:pPr>
            <w:r w:rsidRPr="0021092D">
              <w:rPr>
                <w:rFonts w:cs="Arial"/>
                <w:bCs/>
              </w:rPr>
              <w:t>Experience of supporting senior decision making, committees, management meetings or equivalent including taking and producing notes/minutes of meetings/decisions.</w:t>
            </w:r>
          </w:p>
          <w:p w:rsidR="0021092D" w:rsidRDefault="0021092D" w:rsidP="0021092D">
            <w:pPr>
              <w:pStyle w:val="ListParagraph"/>
              <w:rPr>
                <w:rFonts w:cs="Arial"/>
                <w:bCs/>
              </w:rPr>
            </w:pPr>
          </w:p>
          <w:p w:rsidR="001F7184" w:rsidRDefault="001F7184" w:rsidP="001F7184">
            <w:pPr>
              <w:widowControl w:val="0"/>
              <w:numPr>
                <w:ilvl w:val="0"/>
                <w:numId w:val="29"/>
              </w:numPr>
              <w:tabs>
                <w:tab w:val="left" w:pos="204"/>
              </w:tabs>
              <w:autoSpaceDE w:val="0"/>
              <w:autoSpaceDN w:val="0"/>
              <w:adjustRightInd w:val="0"/>
              <w:spacing w:line="238" w:lineRule="exact"/>
              <w:rPr>
                <w:rFonts w:cs="Arial"/>
                <w:bCs/>
              </w:rPr>
            </w:pPr>
            <w:r w:rsidRPr="001F7184">
              <w:rPr>
                <w:rFonts w:cs="Arial"/>
                <w:bCs/>
              </w:rPr>
              <w:t>Good communication skills both verbally and in writing with ability to interact tactfully, constructively and effectively with senior officers, colleagues, internal and external stakeholders</w:t>
            </w:r>
            <w:r w:rsidR="00B04BF0">
              <w:rPr>
                <w:rFonts w:cs="Arial"/>
                <w:bCs/>
              </w:rPr>
              <w:t xml:space="preserve"> and the public</w:t>
            </w:r>
            <w:r>
              <w:rPr>
                <w:rFonts w:cs="Arial"/>
                <w:bCs/>
              </w:rPr>
              <w:t>.</w:t>
            </w:r>
          </w:p>
          <w:p w:rsidR="001F7184" w:rsidRDefault="001F7184" w:rsidP="001F7184">
            <w:pPr>
              <w:pStyle w:val="ListParagraph"/>
              <w:rPr>
                <w:rFonts w:cs="Arial"/>
                <w:bCs/>
              </w:rPr>
            </w:pPr>
          </w:p>
          <w:p w:rsidR="001F7184" w:rsidRDefault="001F7184" w:rsidP="001F7184">
            <w:pPr>
              <w:widowControl w:val="0"/>
              <w:numPr>
                <w:ilvl w:val="0"/>
                <w:numId w:val="29"/>
              </w:numPr>
              <w:tabs>
                <w:tab w:val="left" w:pos="204"/>
              </w:tabs>
              <w:autoSpaceDE w:val="0"/>
              <w:autoSpaceDN w:val="0"/>
              <w:adjustRightInd w:val="0"/>
              <w:spacing w:line="238" w:lineRule="exact"/>
              <w:rPr>
                <w:rFonts w:cs="Arial"/>
                <w:bCs/>
              </w:rPr>
            </w:pPr>
            <w:r w:rsidRPr="0021092D">
              <w:rPr>
                <w:rFonts w:cs="Arial"/>
                <w:bCs/>
              </w:rPr>
              <w:t xml:space="preserve">Good organisational skills, with the ability to prioritise and work to numerous deadlines whilst maintaining attention to detail and a systematic, methodical and accurate approach. </w:t>
            </w:r>
          </w:p>
          <w:p w:rsidR="00D641FC" w:rsidRPr="0021092D" w:rsidRDefault="00D641FC" w:rsidP="00D641FC">
            <w:pPr>
              <w:widowControl w:val="0"/>
              <w:tabs>
                <w:tab w:val="left" w:pos="204"/>
              </w:tabs>
              <w:autoSpaceDE w:val="0"/>
              <w:autoSpaceDN w:val="0"/>
              <w:adjustRightInd w:val="0"/>
              <w:spacing w:line="238" w:lineRule="exact"/>
              <w:ind w:left="720"/>
              <w:rPr>
                <w:rFonts w:cs="Arial"/>
                <w:bCs/>
              </w:rPr>
            </w:pPr>
          </w:p>
          <w:p w:rsidR="009E156F" w:rsidRPr="009F6F51" w:rsidRDefault="009E156F" w:rsidP="0021092D">
            <w:pPr>
              <w:widowControl w:val="0"/>
              <w:tabs>
                <w:tab w:val="left" w:pos="204"/>
              </w:tabs>
              <w:autoSpaceDE w:val="0"/>
              <w:autoSpaceDN w:val="0"/>
              <w:adjustRightInd w:val="0"/>
              <w:spacing w:line="238" w:lineRule="exact"/>
              <w:ind w:left="720"/>
              <w:rPr>
                <w:rFonts w:cs="Arial"/>
                <w:b/>
                <w:bCs/>
                <w:sz w:val="22"/>
              </w:rPr>
            </w:pPr>
          </w:p>
        </w:tc>
      </w:tr>
    </w:tbl>
    <w:p w:rsidR="00A07468" w:rsidRDefault="00A0746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B3E66" w:rsidRPr="00A7755E" w:rsidTr="00E00262">
        <w:tc>
          <w:tcPr>
            <w:tcW w:w="10774" w:type="dxa"/>
            <w:shd w:val="clear" w:color="auto" w:fill="B3B3B3"/>
          </w:tcPr>
          <w:p w:rsidR="008B3E66" w:rsidRPr="00E00262" w:rsidRDefault="008B3E66" w:rsidP="00613AB6">
            <w:pPr>
              <w:rPr>
                <w:rFonts w:cs="Arial"/>
                <w:b/>
                <w:sz w:val="22"/>
                <w:szCs w:val="22"/>
              </w:rPr>
            </w:pPr>
            <w:r w:rsidRPr="00E00262">
              <w:rPr>
                <w:rFonts w:cs="Arial"/>
                <w:b/>
                <w:sz w:val="22"/>
                <w:szCs w:val="22"/>
              </w:rPr>
              <w:t>Any other General Requirements/Scope</w:t>
            </w:r>
          </w:p>
        </w:tc>
      </w:tr>
      <w:tr w:rsidR="008B3E66" w:rsidRPr="00A7755E" w:rsidTr="00E00262">
        <w:tc>
          <w:tcPr>
            <w:tcW w:w="10774" w:type="dxa"/>
            <w:tcBorders>
              <w:bottom w:val="single" w:sz="4" w:space="0" w:color="auto"/>
            </w:tcBorders>
            <w:shd w:val="clear" w:color="auto" w:fill="auto"/>
          </w:tcPr>
          <w:p w:rsidR="0021092D" w:rsidRPr="001F7184" w:rsidRDefault="0021092D" w:rsidP="004C0778">
            <w:pPr>
              <w:widowControl w:val="0"/>
              <w:numPr>
                <w:ilvl w:val="0"/>
                <w:numId w:val="38"/>
              </w:numPr>
              <w:tabs>
                <w:tab w:val="left" w:pos="204"/>
              </w:tabs>
              <w:autoSpaceDE w:val="0"/>
              <w:autoSpaceDN w:val="0"/>
              <w:adjustRightInd w:val="0"/>
              <w:spacing w:line="238" w:lineRule="exact"/>
              <w:rPr>
                <w:rFonts w:cs="Arial"/>
                <w:b/>
                <w:bCs/>
                <w:sz w:val="22"/>
              </w:rPr>
            </w:pPr>
            <w:r>
              <w:rPr>
                <w:rFonts w:cs="Arial"/>
                <w:bCs/>
              </w:rPr>
              <w:t>Experience of taking</w:t>
            </w:r>
            <w:r w:rsidRPr="001F7184">
              <w:rPr>
                <w:rFonts w:cs="Arial"/>
                <w:bCs/>
              </w:rPr>
              <w:t xml:space="preserve"> ownership and responsibility of own</w:t>
            </w:r>
            <w:r w:rsidRPr="001F7184">
              <w:rPr>
                <w:rFonts w:cs="Arial"/>
                <w:bCs/>
                <w:sz w:val="22"/>
              </w:rPr>
              <w:t xml:space="preserve"> </w:t>
            </w:r>
            <w:r w:rsidRPr="001F7184">
              <w:rPr>
                <w:rFonts w:cs="Arial"/>
                <w:bCs/>
              </w:rPr>
              <w:t>work.</w:t>
            </w:r>
            <w:r w:rsidRPr="001F7184">
              <w:rPr>
                <w:rFonts w:cs="Arial"/>
                <w:b/>
                <w:bCs/>
                <w:sz w:val="22"/>
              </w:rPr>
              <w:t xml:space="preserve"> </w:t>
            </w:r>
          </w:p>
          <w:p w:rsidR="009E156F" w:rsidRDefault="009E156F" w:rsidP="004C0778">
            <w:pPr>
              <w:pStyle w:val="BodyText"/>
              <w:numPr>
                <w:ilvl w:val="0"/>
                <w:numId w:val="38"/>
              </w:numPr>
              <w:rPr>
                <w:rFonts w:cs="Arial"/>
                <w:b w:val="0"/>
                <w:u w:val="none"/>
              </w:rPr>
            </w:pPr>
            <w:r w:rsidRPr="009E156F">
              <w:rPr>
                <w:rFonts w:cs="Arial"/>
                <w:b w:val="0"/>
                <w:u w:val="none"/>
              </w:rPr>
              <w:t>Ability to develop a comprehensive overview and understanding of the business and policy framework of the Police and Crime Commissioner.</w:t>
            </w:r>
          </w:p>
          <w:p w:rsidR="004C0778" w:rsidRDefault="004C0778" w:rsidP="004C0778">
            <w:pPr>
              <w:widowControl w:val="0"/>
              <w:numPr>
                <w:ilvl w:val="0"/>
                <w:numId w:val="38"/>
              </w:numPr>
              <w:tabs>
                <w:tab w:val="left" w:pos="204"/>
              </w:tabs>
              <w:autoSpaceDE w:val="0"/>
              <w:autoSpaceDN w:val="0"/>
              <w:adjustRightInd w:val="0"/>
              <w:spacing w:line="238" w:lineRule="exact"/>
              <w:rPr>
                <w:rFonts w:cs="Arial"/>
                <w:bCs/>
              </w:rPr>
            </w:pPr>
            <w:r>
              <w:rPr>
                <w:rFonts w:cs="Arial"/>
                <w:bCs/>
              </w:rPr>
              <w:t>G</w:t>
            </w:r>
            <w:r w:rsidRPr="001F7184">
              <w:rPr>
                <w:rFonts w:cs="Arial"/>
                <w:bCs/>
              </w:rPr>
              <w:t>raduate qualification in a policy field</w:t>
            </w:r>
            <w:r>
              <w:rPr>
                <w:rFonts w:cs="Arial"/>
                <w:bCs/>
              </w:rPr>
              <w:t xml:space="preserve"> desirable but not essential.</w:t>
            </w:r>
          </w:p>
          <w:p w:rsidR="009E156F" w:rsidRPr="009E156F" w:rsidRDefault="0021092D" w:rsidP="004C0778">
            <w:pPr>
              <w:pStyle w:val="BodyText"/>
              <w:numPr>
                <w:ilvl w:val="0"/>
                <w:numId w:val="38"/>
              </w:numPr>
              <w:rPr>
                <w:rFonts w:cs="Arial"/>
                <w:b w:val="0"/>
                <w:u w:val="none"/>
              </w:rPr>
            </w:pPr>
            <w:r>
              <w:rPr>
                <w:rFonts w:cs="Arial"/>
                <w:b w:val="0"/>
                <w:u w:val="none"/>
              </w:rPr>
              <w:t>Experience</w:t>
            </w:r>
            <w:r w:rsidR="009E156F" w:rsidRPr="009E156F">
              <w:rPr>
                <w:rFonts w:cs="Arial"/>
                <w:b w:val="0"/>
                <w:u w:val="none"/>
              </w:rPr>
              <w:t xml:space="preserve"> in the practical application of Microsoft packages primarily MS Word and Excel.</w:t>
            </w:r>
          </w:p>
          <w:p w:rsidR="0021092D" w:rsidRDefault="00F11676" w:rsidP="004C0778">
            <w:pPr>
              <w:pStyle w:val="BodyText"/>
              <w:numPr>
                <w:ilvl w:val="0"/>
                <w:numId w:val="38"/>
              </w:numPr>
              <w:rPr>
                <w:rFonts w:cs="Arial"/>
                <w:b w:val="0"/>
                <w:u w:val="none"/>
              </w:rPr>
            </w:pPr>
            <w:r w:rsidRPr="00F11676">
              <w:rPr>
                <w:rFonts w:cs="Arial"/>
                <w:b w:val="0"/>
                <w:u w:val="none"/>
              </w:rPr>
              <w:t xml:space="preserve">Experience of working in a busy office </w:t>
            </w:r>
            <w:r w:rsidR="0021092D">
              <w:rPr>
                <w:rFonts w:cs="Arial"/>
                <w:b w:val="0"/>
                <w:u w:val="none"/>
              </w:rPr>
              <w:t>environment providing reactive and flexible support</w:t>
            </w:r>
            <w:r w:rsidR="00327E30">
              <w:rPr>
                <w:rFonts w:cs="Arial"/>
                <w:b w:val="0"/>
                <w:u w:val="none"/>
              </w:rPr>
              <w:t>.</w:t>
            </w:r>
          </w:p>
          <w:p w:rsidR="00D641FC" w:rsidRDefault="00D641FC" w:rsidP="004C0778">
            <w:pPr>
              <w:pStyle w:val="BodyText"/>
              <w:numPr>
                <w:ilvl w:val="0"/>
                <w:numId w:val="38"/>
              </w:numPr>
              <w:rPr>
                <w:rFonts w:cs="Arial"/>
                <w:b w:val="0"/>
                <w:u w:val="none"/>
              </w:rPr>
            </w:pPr>
            <w:r>
              <w:rPr>
                <w:rFonts w:cs="Arial"/>
                <w:b w:val="0"/>
                <w:u w:val="none"/>
              </w:rPr>
              <w:t xml:space="preserve">Full driving licence with access to use of own vehicle </w:t>
            </w:r>
          </w:p>
          <w:p w:rsidR="009E156F" w:rsidRPr="00F11676" w:rsidRDefault="00F11676" w:rsidP="0021092D">
            <w:pPr>
              <w:pStyle w:val="BodyText"/>
              <w:ind w:left="535"/>
              <w:rPr>
                <w:rFonts w:cs="Arial"/>
                <w:b w:val="0"/>
                <w:u w:val="none"/>
              </w:rPr>
            </w:pPr>
            <w:r w:rsidRPr="00F11676">
              <w:rPr>
                <w:rFonts w:cs="Arial"/>
                <w:b w:val="0"/>
                <w:u w:val="none"/>
              </w:rPr>
              <w:t>.</w:t>
            </w:r>
          </w:p>
        </w:tc>
      </w:tr>
      <w:tr w:rsidR="00941506" w:rsidRPr="00A7755E" w:rsidTr="00E00262">
        <w:tc>
          <w:tcPr>
            <w:tcW w:w="10774" w:type="dxa"/>
            <w:shd w:val="clear" w:color="auto" w:fill="B3B3B3"/>
          </w:tcPr>
          <w:p w:rsidR="00941506" w:rsidRPr="00E00262" w:rsidRDefault="00941506" w:rsidP="00613AB6">
            <w:pPr>
              <w:rPr>
                <w:rFonts w:cs="Arial"/>
                <w:b/>
                <w:sz w:val="22"/>
                <w:szCs w:val="22"/>
              </w:rPr>
            </w:pPr>
            <w:r w:rsidRPr="00E00262">
              <w:rPr>
                <w:rFonts w:cs="Arial"/>
                <w:b/>
                <w:sz w:val="22"/>
                <w:szCs w:val="22"/>
              </w:rPr>
              <w:t>Assessment of Performance in Role</w:t>
            </w:r>
          </w:p>
        </w:tc>
      </w:tr>
      <w:tr w:rsidR="00941506" w:rsidRPr="00A7755E" w:rsidTr="00E00262">
        <w:tc>
          <w:tcPr>
            <w:tcW w:w="10774" w:type="dxa"/>
            <w:shd w:val="clear" w:color="auto" w:fill="auto"/>
          </w:tcPr>
          <w:p w:rsidR="00327E30" w:rsidRDefault="00327E30" w:rsidP="003B333E">
            <w:pPr>
              <w:rPr>
                <w:rFonts w:cs="Arial"/>
              </w:rPr>
            </w:pPr>
          </w:p>
          <w:p w:rsidR="00F567E2" w:rsidRPr="00A7755E" w:rsidRDefault="003B333E" w:rsidP="003B333E">
            <w:pPr>
              <w:rPr>
                <w:rFonts w:cs="Arial"/>
              </w:rPr>
            </w:pPr>
            <w:r>
              <w:rPr>
                <w:rFonts w:cs="Arial"/>
              </w:rPr>
              <w:t xml:space="preserve">Personal Development Review </w:t>
            </w:r>
          </w:p>
        </w:tc>
      </w:tr>
    </w:tbl>
    <w:p w:rsidR="00DB211D" w:rsidRDefault="00DB211D" w:rsidP="00FE34B5">
      <w:pPr>
        <w:rPr>
          <w:rFonts w:cs="Arial"/>
        </w:rPr>
      </w:pPr>
    </w:p>
    <w:p w:rsidR="00DB211D" w:rsidRDefault="00DB211D">
      <w:pPr>
        <w:rPr>
          <w:rFonts w:cs="Arial"/>
        </w:rPr>
      </w:pPr>
      <w:r>
        <w:rPr>
          <w:rFonts w:cs="Arial"/>
        </w:rPr>
        <w:br w:type="page"/>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ayout w:type="fixed"/>
        <w:tblLook w:val="0000" w:firstRow="0" w:lastRow="0" w:firstColumn="0" w:lastColumn="0" w:noHBand="0" w:noVBand="0"/>
      </w:tblPr>
      <w:tblGrid>
        <w:gridCol w:w="9923"/>
      </w:tblGrid>
      <w:tr w:rsidR="00DB211D" w:rsidRPr="000F6FC7" w:rsidTr="00DB211D">
        <w:trPr>
          <w:trHeight w:val="285"/>
        </w:trPr>
        <w:tc>
          <w:tcPr>
            <w:tcW w:w="9923" w:type="dxa"/>
            <w:shd w:val="clear" w:color="auto" w:fill="808080"/>
          </w:tcPr>
          <w:p w:rsidR="00DB211D" w:rsidRPr="001420B0" w:rsidRDefault="00DB211D" w:rsidP="00DB211D">
            <w:pPr>
              <w:tabs>
                <w:tab w:val="left" w:pos="34"/>
              </w:tabs>
              <w:jc w:val="center"/>
              <w:rPr>
                <w:rFonts w:cs="Arial"/>
                <w:b/>
                <w:bCs/>
                <w:sz w:val="22"/>
                <w:szCs w:val="22"/>
              </w:rPr>
            </w:pPr>
            <w:r w:rsidRPr="001420B0">
              <w:rPr>
                <w:rFonts w:cs="Arial"/>
                <w:b/>
                <w:bCs/>
                <w:sz w:val="22"/>
                <w:szCs w:val="22"/>
              </w:rPr>
              <w:lastRenderedPageBreak/>
              <w:t>Behavioural Competencies</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Openness to change</w:t>
            </w:r>
          </w:p>
        </w:tc>
      </w:tr>
      <w:tr w:rsidR="00DB211D" w:rsidRPr="000F6FC7" w:rsidTr="00DB211D">
        <w:trPr>
          <w:trHeight w:val="76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Positive about change, </w:t>
            </w:r>
            <w:r w:rsidRPr="001420B0">
              <w:rPr>
                <w:rFonts w:cs="Arial"/>
                <w:bCs/>
                <w:color w:val="000000"/>
                <w:sz w:val="22"/>
                <w:szCs w:val="22"/>
              </w:rPr>
              <w:t>adapting rapidly</w:t>
            </w:r>
            <w:r w:rsidRPr="001420B0">
              <w:rPr>
                <w:rFonts w:cs="Arial"/>
                <w:bCs/>
                <w:sz w:val="22"/>
                <w:szCs w:val="22"/>
              </w:rPr>
              <w:t xml:space="preserve"> to different ways of working </w:t>
            </w:r>
            <w:r w:rsidRPr="001420B0">
              <w:rPr>
                <w:rFonts w:cs="Arial"/>
                <w:bCs/>
                <w:color w:val="000000"/>
                <w:sz w:val="22"/>
                <w:szCs w:val="22"/>
              </w:rPr>
              <w:t>and putting effort into making them work.  Flexible and open to alternative approaches to solving problems.  Finds better, more cost-effective ways to do things, making suggestions for change and putting forward ideas for improvement.</w:t>
            </w:r>
            <w:r w:rsidRPr="001420B0">
              <w:rPr>
                <w:rFonts w:cs="Arial"/>
                <w:color w:val="000000"/>
                <w:sz w:val="22"/>
                <w:szCs w:val="22"/>
              </w:rPr>
              <w:t xml:space="preserve"> Takes</w:t>
            </w:r>
            <w:r w:rsidRPr="001420B0">
              <w:rPr>
                <w:rFonts w:cs="Arial"/>
                <w:sz w:val="22"/>
                <w:szCs w:val="22"/>
              </w:rPr>
              <w:t xml:space="preserve"> an innovative and creative approach to solving problems.  </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Service delivery</w:t>
            </w:r>
          </w:p>
        </w:tc>
      </w:tr>
      <w:tr w:rsidR="00DB211D" w:rsidRPr="000F6FC7" w:rsidTr="00DB211D">
        <w:trPr>
          <w:trHeight w:val="971"/>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sz w:val="22"/>
                <w:szCs w:val="22"/>
              </w:rPr>
              <w:t xml:space="preserve">Understands the organisation's objectives and priorities, and how own work fits into these. </w:t>
            </w:r>
            <w:r w:rsidRPr="001420B0">
              <w:rPr>
                <w:rFonts w:cs="Arial"/>
                <w:bCs/>
                <w:sz w:val="22"/>
                <w:szCs w:val="22"/>
              </w:rPr>
              <w:t>Plans and organises tasks effectively, taking a structured and methodical approach to achieving outcomes.</w:t>
            </w:r>
            <w:r w:rsidRPr="001420B0">
              <w:rPr>
                <w:rFonts w:cs="Arial"/>
                <w:sz w:val="22"/>
                <w:szCs w:val="22"/>
              </w:rPr>
              <w:t xml:space="preserve"> Manages multiple tasks effectively by thinking things through in advance, prioritising and managing time well. Focuses on the outcomes to be achieved, working quickly and accurately and seeking guidance when appropriate.</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Professionalism</w:t>
            </w:r>
          </w:p>
        </w:tc>
      </w:tr>
      <w:tr w:rsidR="00DB211D" w:rsidRPr="000F6FC7" w:rsidTr="00DB211D">
        <w:trPr>
          <w:trHeight w:val="1212"/>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Acts with integrity, in line with the values </w:t>
            </w:r>
            <w:r w:rsidRPr="001420B0">
              <w:rPr>
                <w:rFonts w:cs="Arial"/>
                <w:bCs/>
                <w:color w:val="000000"/>
                <w:sz w:val="22"/>
                <w:szCs w:val="22"/>
              </w:rPr>
              <w:t xml:space="preserve">and ethical standards of the Police Service. Takes ownership for resolving problems, demonstrating courage and resilience in dealing with difficult and potentially volatile situations.  </w:t>
            </w:r>
            <w:r w:rsidRPr="001420B0">
              <w:rPr>
                <w:rFonts w:cs="Arial"/>
                <w:color w:val="000000"/>
                <w:sz w:val="22"/>
                <w:szCs w:val="22"/>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Decision making</w:t>
            </w:r>
          </w:p>
        </w:tc>
      </w:tr>
      <w:tr w:rsidR="00DB211D" w:rsidRPr="000F6FC7" w:rsidTr="00DB211D">
        <w:trPr>
          <w:trHeight w:val="121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Gathers, verifies and assesses all appropriate and available information to gain an accurate understanding of situations. Considers a range of possible options before making clear, timely, justifiable decisions. </w:t>
            </w:r>
            <w:r w:rsidRPr="001420B0">
              <w:rPr>
                <w:rFonts w:cs="Arial"/>
                <w:sz w:val="22"/>
                <w:szCs w:val="22"/>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Working with others</w:t>
            </w:r>
          </w:p>
        </w:tc>
      </w:tr>
      <w:tr w:rsidR="00DB211D" w:rsidRPr="000F6FC7" w:rsidTr="00DB211D">
        <w:trPr>
          <w:trHeight w:val="1525"/>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Works co-operatively with others to get things done, willingly giving help and support to colleagues. Is approachable, developing positive working relationships.  </w:t>
            </w:r>
            <w:r w:rsidRPr="001420B0">
              <w:rPr>
                <w:rFonts w:cs="Arial"/>
                <w:sz w:val="22"/>
                <w:szCs w:val="22"/>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1420B0">
              <w:rPr>
                <w:rFonts w:cs="Arial"/>
                <w:bCs/>
                <w:sz w:val="22"/>
                <w:szCs w:val="22"/>
              </w:rPr>
              <w:t>Is courteous, polite and considerate, showing empathy and compassion.  Deals with people as individuals and addresses their specific needs and concerns.</w:t>
            </w:r>
            <w:r w:rsidRPr="001420B0">
              <w:rPr>
                <w:rFonts w:cs="Arial"/>
                <w:sz w:val="22"/>
                <w:szCs w:val="22"/>
              </w:rPr>
              <w:t xml:space="preserve">  Treats people with respect and dignity, dealing with them fairly and without prejudice regardless of their background or circumstances.</w:t>
            </w:r>
          </w:p>
        </w:tc>
      </w:tr>
    </w:tbl>
    <w:p w:rsidR="00EB3DD3" w:rsidRDefault="00EB3DD3" w:rsidP="00FE34B5">
      <w:pPr>
        <w:rPr>
          <w:rFonts w:cs="Arial"/>
        </w:rPr>
      </w:pPr>
    </w:p>
    <w:p w:rsidR="00EB3DD3" w:rsidRPr="002403EA" w:rsidRDefault="00EB3DD3" w:rsidP="002403EA">
      <w:pPr>
        <w:rPr>
          <w:rFonts w:cs="Arial"/>
        </w:rPr>
      </w:pPr>
    </w:p>
    <w:sectPr w:rsidR="00EB3DD3" w:rsidRPr="002403EA" w:rsidSect="00E00262">
      <w:headerReference w:type="default" r:id="rId8"/>
      <w:footerReference w:type="default" r:id="rId9"/>
      <w:pgSz w:w="11906" w:h="16838"/>
      <w:pgMar w:top="1134" w:right="851" w:bottom="851" w:left="85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53" w:rsidRDefault="00A31A53">
      <w:r>
        <w:separator/>
      </w:r>
    </w:p>
  </w:endnote>
  <w:endnote w:type="continuationSeparator" w:id="0">
    <w:p w:rsidR="00A31A53" w:rsidRDefault="00A3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535"/>
      <w:gridCol w:w="5519"/>
      <w:gridCol w:w="279"/>
    </w:tblGrid>
    <w:tr w:rsidR="00A31A53">
      <w:trPr>
        <w:trHeight w:val="621"/>
      </w:trPr>
      <w:tc>
        <w:tcPr>
          <w:tcW w:w="4535" w:type="dxa"/>
        </w:tcPr>
        <w:p w:rsidR="00A31A53" w:rsidRDefault="00A31A53" w:rsidP="002630BA">
          <w:pPr>
            <w:pStyle w:val="Footer"/>
            <w:rPr>
              <w:sz w:val="16"/>
            </w:rPr>
          </w:pPr>
          <w:r>
            <w:rPr>
              <w:sz w:val="16"/>
            </w:rPr>
            <w:t xml:space="preserve">Policy &amp; Performance Officer </w:t>
          </w:r>
        </w:p>
        <w:p w:rsidR="00A31A53" w:rsidRDefault="00A31A53" w:rsidP="002630BA">
          <w:pPr>
            <w:pStyle w:val="Footer"/>
            <w:rPr>
              <w:sz w:val="16"/>
            </w:rPr>
          </w:pPr>
          <w:r>
            <w:rPr>
              <w:sz w:val="16"/>
            </w:rPr>
            <w:t>20</w:t>
          </w:r>
          <w:r w:rsidRPr="0032564D">
            <w:rPr>
              <w:sz w:val="16"/>
              <w:vertAlign w:val="superscript"/>
            </w:rPr>
            <w:t>th</w:t>
          </w:r>
          <w:r>
            <w:rPr>
              <w:sz w:val="16"/>
            </w:rPr>
            <w:t xml:space="preserve"> June 2014</w:t>
          </w:r>
        </w:p>
      </w:tc>
      <w:tc>
        <w:tcPr>
          <w:tcW w:w="5519" w:type="dxa"/>
        </w:tcPr>
        <w:p w:rsidR="00A31A53" w:rsidRDefault="00A31A53">
          <w:pPr>
            <w:pStyle w:val="Footer"/>
            <w:jc w:val="right"/>
            <w:rPr>
              <w:rStyle w:val="PageNumber"/>
            </w:rPr>
          </w:pPr>
        </w:p>
      </w:tc>
      <w:tc>
        <w:tcPr>
          <w:tcW w:w="279" w:type="dxa"/>
        </w:tcPr>
        <w:p w:rsidR="00A31A53" w:rsidRDefault="00A31A53">
          <w:pPr>
            <w:pStyle w:val="Footer"/>
            <w:jc w:val="right"/>
          </w:pPr>
        </w:p>
      </w:tc>
    </w:tr>
  </w:tbl>
  <w:p w:rsidR="00A31A53" w:rsidRDefault="00A3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53" w:rsidRDefault="00A31A53">
      <w:r>
        <w:separator/>
      </w:r>
    </w:p>
  </w:footnote>
  <w:footnote w:type="continuationSeparator" w:id="0">
    <w:p w:rsidR="00A31A53" w:rsidRDefault="00A31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53" w:rsidRDefault="00A31A53" w:rsidP="00BE6BBF">
    <w:pPr>
      <w:pStyle w:val="Header"/>
      <w:tabs>
        <w:tab w:val="clear" w:pos="8306"/>
        <w:tab w:val="right" w:pos="10348"/>
      </w:tabs>
      <w:ind w:right="-2"/>
      <w:jc w:val="center"/>
    </w:pPr>
    <w:r>
      <w:rPr>
        <w:b/>
        <w:noProof/>
        <w:snapToGrid/>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31.25pt;margin-top:-2.9pt;width:60.9pt;height:72.75pt;z-index:251659776" o:regroupid="1">
          <v:imagedata r:id="rId1" o:title=""/>
        </v:shape>
      </w:pict>
    </w:r>
    <w:r>
      <w:rPr>
        <w:b/>
        <w:sz w:val="24"/>
      </w:rPr>
      <w:t xml:space="preserve">                  </w:t>
    </w:r>
  </w:p>
  <w:p w:rsidR="00A31A53" w:rsidRDefault="00A31A53" w:rsidP="00BE6BBF">
    <w:pPr>
      <w:pStyle w:val="Header"/>
      <w:tabs>
        <w:tab w:val="clear" w:pos="8306"/>
        <w:tab w:val="right" w:pos="10348"/>
      </w:tabs>
      <w:ind w:right="-2"/>
      <w:rPr>
        <w:b/>
        <w:sz w:val="24"/>
      </w:rPr>
    </w:pPr>
  </w:p>
  <w:p w:rsidR="00A31A53" w:rsidRDefault="00A31A53" w:rsidP="00BE6BBF">
    <w:pPr>
      <w:pStyle w:val="Header"/>
      <w:tabs>
        <w:tab w:val="clear" w:pos="8306"/>
        <w:tab w:val="right" w:pos="10348"/>
      </w:tabs>
      <w:ind w:right="-2"/>
      <w:rPr>
        <w:b/>
        <w:sz w:val="24"/>
      </w:rPr>
    </w:pPr>
  </w:p>
  <w:p w:rsidR="00A31A53" w:rsidRDefault="00A31A53" w:rsidP="002630BA">
    <w:pPr>
      <w:pStyle w:val="Header"/>
      <w:tabs>
        <w:tab w:val="clear" w:pos="4153"/>
        <w:tab w:val="clear" w:pos="8306"/>
        <w:tab w:val="left" w:pos="2442"/>
      </w:tabs>
      <w:ind w:right="-2"/>
      <w:rPr>
        <w:b/>
        <w:sz w:val="24"/>
      </w:rPr>
    </w:pPr>
    <w:r>
      <w:rPr>
        <w:b/>
        <w:sz w:val="24"/>
      </w:rPr>
      <w:tab/>
    </w:r>
  </w:p>
  <w:p w:rsidR="00A31A53" w:rsidRDefault="00A31A53" w:rsidP="00BE6BBF">
    <w:pPr>
      <w:pStyle w:val="Header"/>
      <w:tabs>
        <w:tab w:val="clear" w:pos="8306"/>
        <w:tab w:val="right" w:pos="10348"/>
      </w:tabs>
      <w:ind w:right="-2"/>
      <w:rPr>
        <w:b/>
        <w:sz w:val="24"/>
      </w:rPr>
    </w:pPr>
    <w:r>
      <w:rPr>
        <w:b/>
        <w:sz w:val="24"/>
      </w:rPr>
      <w:t>ROLE PROFILE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0BB"/>
    <w:multiLevelType w:val="hybridMultilevel"/>
    <w:tmpl w:val="5CFCBE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A33728"/>
    <w:multiLevelType w:val="hybridMultilevel"/>
    <w:tmpl w:val="ACA2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87B55"/>
    <w:multiLevelType w:val="hybridMultilevel"/>
    <w:tmpl w:val="44E45D1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B36507"/>
    <w:multiLevelType w:val="hybridMultilevel"/>
    <w:tmpl w:val="14F0BD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A34EB3"/>
    <w:multiLevelType w:val="hybridMultilevel"/>
    <w:tmpl w:val="E53CB808"/>
    <w:lvl w:ilvl="0" w:tplc="04090001">
      <w:start w:val="1"/>
      <w:numFmt w:val="bullet"/>
      <w:lvlText w:val=""/>
      <w:lvlJc w:val="left"/>
      <w:pPr>
        <w:tabs>
          <w:tab w:val="num" w:pos="535"/>
        </w:tabs>
        <w:ind w:left="535" w:hanging="360"/>
      </w:pPr>
      <w:rPr>
        <w:rFonts w:ascii="Symbol" w:hAnsi="Symbol" w:hint="default"/>
      </w:rPr>
    </w:lvl>
    <w:lvl w:ilvl="1" w:tplc="04090003" w:tentative="1">
      <w:start w:val="1"/>
      <w:numFmt w:val="bullet"/>
      <w:lvlText w:val="o"/>
      <w:lvlJc w:val="left"/>
      <w:pPr>
        <w:tabs>
          <w:tab w:val="num" w:pos="1055"/>
        </w:tabs>
        <w:ind w:left="1055" w:hanging="360"/>
      </w:pPr>
      <w:rPr>
        <w:rFonts w:ascii="Courier New" w:hAnsi="Courier New" w:hint="default"/>
      </w:rPr>
    </w:lvl>
    <w:lvl w:ilvl="2" w:tplc="04090005" w:tentative="1">
      <w:start w:val="1"/>
      <w:numFmt w:val="bullet"/>
      <w:lvlText w:val=""/>
      <w:lvlJc w:val="left"/>
      <w:pPr>
        <w:tabs>
          <w:tab w:val="num" w:pos="1775"/>
        </w:tabs>
        <w:ind w:left="1775" w:hanging="360"/>
      </w:pPr>
      <w:rPr>
        <w:rFonts w:ascii="Wingdings" w:hAnsi="Wingdings" w:hint="default"/>
      </w:rPr>
    </w:lvl>
    <w:lvl w:ilvl="3" w:tplc="04090001" w:tentative="1">
      <w:start w:val="1"/>
      <w:numFmt w:val="bullet"/>
      <w:lvlText w:val=""/>
      <w:lvlJc w:val="left"/>
      <w:pPr>
        <w:tabs>
          <w:tab w:val="num" w:pos="2495"/>
        </w:tabs>
        <w:ind w:left="2495" w:hanging="360"/>
      </w:pPr>
      <w:rPr>
        <w:rFonts w:ascii="Symbol" w:hAnsi="Symbol" w:hint="default"/>
      </w:rPr>
    </w:lvl>
    <w:lvl w:ilvl="4" w:tplc="04090003" w:tentative="1">
      <w:start w:val="1"/>
      <w:numFmt w:val="bullet"/>
      <w:lvlText w:val="o"/>
      <w:lvlJc w:val="left"/>
      <w:pPr>
        <w:tabs>
          <w:tab w:val="num" w:pos="3215"/>
        </w:tabs>
        <w:ind w:left="3215" w:hanging="360"/>
      </w:pPr>
      <w:rPr>
        <w:rFonts w:ascii="Courier New" w:hAnsi="Courier New" w:hint="default"/>
      </w:rPr>
    </w:lvl>
    <w:lvl w:ilvl="5" w:tplc="04090005" w:tentative="1">
      <w:start w:val="1"/>
      <w:numFmt w:val="bullet"/>
      <w:lvlText w:val=""/>
      <w:lvlJc w:val="left"/>
      <w:pPr>
        <w:tabs>
          <w:tab w:val="num" w:pos="3935"/>
        </w:tabs>
        <w:ind w:left="3935" w:hanging="360"/>
      </w:pPr>
      <w:rPr>
        <w:rFonts w:ascii="Wingdings" w:hAnsi="Wingdings" w:hint="default"/>
      </w:rPr>
    </w:lvl>
    <w:lvl w:ilvl="6" w:tplc="04090001" w:tentative="1">
      <w:start w:val="1"/>
      <w:numFmt w:val="bullet"/>
      <w:lvlText w:val=""/>
      <w:lvlJc w:val="left"/>
      <w:pPr>
        <w:tabs>
          <w:tab w:val="num" w:pos="4655"/>
        </w:tabs>
        <w:ind w:left="4655" w:hanging="360"/>
      </w:pPr>
      <w:rPr>
        <w:rFonts w:ascii="Symbol" w:hAnsi="Symbol" w:hint="default"/>
      </w:rPr>
    </w:lvl>
    <w:lvl w:ilvl="7" w:tplc="04090003" w:tentative="1">
      <w:start w:val="1"/>
      <w:numFmt w:val="bullet"/>
      <w:lvlText w:val="o"/>
      <w:lvlJc w:val="left"/>
      <w:pPr>
        <w:tabs>
          <w:tab w:val="num" w:pos="5375"/>
        </w:tabs>
        <w:ind w:left="5375" w:hanging="360"/>
      </w:pPr>
      <w:rPr>
        <w:rFonts w:ascii="Courier New" w:hAnsi="Courier New" w:hint="default"/>
      </w:rPr>
    </w:lvl>
    <w:lvl w:ilvl="8" w:tplc="04090005" w:tentative="1">
      <w:start w:val="1"/>
      <w:numFmt w:val="bullet"/>
      <w:lvlText w:val=""/>
      <w:lvlJc w:val="left"/>
      <w:pPr>
        <w:tabs>
          <w:tab w:val="num" w:pos="6095"/>
        </w:tabs>
        <w:ind w:left="6095" w:hanging="360"/>
      </w:pPr>
      <w:rPr>
        <w:rFonts w:ascii="Wingdings" w:hAnsi="Wingdings" w:hint="default"/>
      </w:rPr>
    </w:lvl>
  </w:abstractNum>
  <w:abstractNum w:abstractNumId="5">
    <w:nsid w:val="1D5E507A"/>
    <w:multiLevelType w:val="hybridMultilevel"/>
    <w:tmpl w:val="2250C4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0"/>
        </w:tabs>
        <w:ind w:left="1600" w:hanging="360"/>
      </w:pPr>
      <w:rPr>
        <w:rFonts w:ascii="Wingdings" w:hAnsi="Wingdings" w:hint="default"/>
      </w:rPr>
    </w:lvl>
    <w:lvl w:ilvl="3" w:tplc="04090001" w:tentative="1">
      <w:start w:val="1"/>
      <w:numFmt w:val="bullet"/>
      <w:lvlText w:val=""/>
      <w:lvlJc w:val="left"/>
      <w:pPr>
        <w:tabs>
          <w:tab w:val="num" w:pos="2320"/>
        </w:tabs>
        <w:ind w:left="2320" w:hanging="360"/>
      </w:pPr>
      <w:rPr>
        <w:rFonts w:ascii="Symbol" w:hAnsi="Symbol" w:hint="default"/>
      </w:rPr>
    </w:lvl>
    <w:lvl w:ilvl="4" w:tplc="04090003" w:tentative="1">
      <w:start w:val="1"/>
      <w:numFmt w:val="bullet"/>
      <w:lvlText w:val="o"/>
      <w:lvlJc w:val="left"/>
      <w:pPr>
        <w:tabs>
          <w:tab w:val="num" w:pos="3040"/>
        </w:tabs>
        <w:ind w:left="3040" w:hanging="360"/>
      </w:pPr>
      <w:rPr>
        <w:rFonts w:ascii="Courier New" w:hAnsi="Courier New" w:hint="default"/>
      </w:rPr>
    </w:lvl>
    <w:lvl w:ilvl="5" w:tplc="04090005" w:tentative="1">
      <w:start w:val="1"/>
      <w:numFmt w:val="bullet"/>
      <w:lvlText w:val=""/>
      <w:lvlJc w:val="left"/>
      <w:pPr>
        <w:tabs>
          <w:tab w:val="num" w:pos="3760"/>
        </w:tabs>
        <w:ind w:left="3760" w:hanging="360"/>
      </w:pPr>
      <w:rPr>
        <w:rFonts w:ascii="Wingdings" w:hAnsi="Wingdings" w:hint="default"/>
      </w:rPr>
    </w:lvl>
    <w:lvl w:ilvl="6" w:tplc="04090001" w:tentative="1">
      <w:start w:val="1"/>
      <w:numFmt w:val="bullet"/>
      <w:lvlText w:val=""/>
      <w:lvlJc w:val="left"/>
      <w:pPr>
        <w:tabs>
          <w:tab w:val="num" w:pos="4480"/>
        </w:tabs>
        <w:ind w:left="4480" w:hanging="360"/>
      </w:pPr>
      <w:rPr>
        <w:rFonts w:ascii="Symbol" w:hAnsi="Symbol" w:hint="default"/>
      </w:rPr>
    </w:lvl>
    <w:lvl w:ilvl="7" w:tplc="04090003" w:tentative="1">
      <w:start w:val="1"/>
      <w:numFmt w:val="bullet"/>
      <w:lvlText w:val="o"/>
      <w:lvlJc w:val="left"/>
      <w:pPr>
        <w:tabs>
          <w:tab w:val="num" w:pos="5200"/>
        </w:tabs>
        <w:ind w:left="5200" w:hanging="360"/>
      </w:pPr>
      <w:rPr>
        <w:rFonts w:ascii="Courier New" w:hAnsi="Courier New" w:hint="default"/>
      </w:rPr>
    </w:lvl>
    <w:lvl w:ilvl="8" w:tplc="04090005" w:tentative="1">
      <w:start w:val="1"/>
      <w:numFmt w:val="bullet"/>
      <w:lvlText w:val=""/>
      <w:lvlJc w:val="left"/>
      <w:pPr>
        <w:tabs>
          <w:tab w:val="num" w:pos="5920"/>
        </w:tabs>
        <w:ind w:left="5920" w:hanging="360"/>
      </w:pPr>
      <w:rPr>
        <w:rFonts w:ascii="Wingdings" w:hAnsi="Wingdings" w:hint="default"/>
      </w:rPr>
    </w:lvl>
  </w:abstractNum>
  <w:abstractNum w:abstractNumId="6">
    <w:nsid w:val="21A27B33"/>
    <w:multiLevelType w:val="hybridMultilevel"/>
    <w:tmpl w:val="42A07E3E"/>
    <w:lvl w:ilvl="0" w:tplc="0EAA153E">
      <w:start w:val="1"/>
      <w:numFmt w:val="bullet"/>
      <w:lvlText w:val=""/>
      <w:lvlJc w:val="left"/>
      <w:pPr>
        <w:tabs>
          <w:tab w:val="num" w:pos="535"/>
        </w:tabs>
        <w:ind w:left="535" w:hanging="360"/>
      </w:pPr>
      <w:rPr>
        <w:rFonts w:ascii="Symbol" w:hAnsi="Symbol" w:hint="default"/>
        <w:color w:val="auto"/>
        <w:sz w:val="22"/>
      </w:rPr>
    </w:lvl>
    <w:lvl w:ilvl="1" w:tplc="04090003" w:tentative="1">
      <w:start w:val="1"/>
      <w:numFmt w:val="bullet"/>
      <w:lvlText w:val="o"/>
      <w:lvlJc w:val="left"/>
      <w:pPr>
        <w:tabs>
          <w:tab w:val="num" w:pos="535"/>
        </w:tabs>
        <w:ind w:left="535" w:hanging="360"/>
      </w:pPr>
      <w:rPr>
        <w:rFonts w:ascii="Courier New" w:hAnsi="Courier New" w:hint="default"/>
      </w:rPr>
    </w:lvl>
    <w:lvl w:ilvl="2" w:tplc="04090005" w:tentative="1">
      <w:start w:val="1"/>
      <w:numFmt w:val="bullet"/>
      <w:lvlText w:val=""/>
      <w:lvlJc w:val="left"/>
      <w:pPr>
        <w:tabs>
          <w:tab w:val="num" w:pos="1255"/>
        </w:tabs>
        <w:ind w:left="1255" w:hanging="360"/>
      </w:pPr>
      <w:rPr>
        <w:rFonts w:ascii="Wingdings" w:hAnsi="Wingdings" w:hint="default"/>
      </w:rPr>
    </w:lvl>
    <w:lvl w:ilvl="3" w:tplc="04090001" w:tentative="1">
      <w:start w:val="1"/>
      <w:numFmt w:val="bullet"/>
      <w:lvlText w:val=""/>
      <w:lvlJc w:val="left"/>
      <w:pPr>
        <w:tabs>
          <w:tab w:val="num" w:pos="1975"/>
        </w:tabs>
        <w:ind w:left="1975" w:hanging="360"/>
      </w:pPr>
      <w:rPr>
        <w:rFonts w:ascii="Symbol" w:hAnsi="Symbol" w:hint="default"/>
      </w:rPr>
    </w:lvl>
    <w:lvl w:ilvl="4" w:tplc="04090003" w:tentative="1">
      <w:start w:val="1"/>
      <w:numFmt w:val="bullet"/>
      <w:lvlText w:val="o"/>
      <w:lvlJc w:val="left"/>
      <w:pPr>
        <w:tabs>
          <w:tab w:val="num" w:pos="2695"/>
        </w:tabs>
        <w:ind w:left="2695" w:hanging="360"/>
      </w:pPr>
      <w:rPr>
        <w:rFonts w:ascii="Courier New" w:hAnsi="Courier New" w:hint="default"/>
      </w:rPr>
    </w:lvl>
    <w:lvl w:ilvl="5" w:tplc="04090005" w:tentative="1">
      <w:start w:val="1"/>
      <w:numFmt w:val="bullet"/>
      <w:lvlText w:val=""/>
      <w:lvlJc w:val="left"/>
      <w:pPr>
        <w:tabs>
          <w:tab w:val="num" w:pos="3415"/>
        </w:tabs>
        <w:ind w:left="3415" w:hanging="360"/>
      </w:pPr>
      <w:rPr>
        <w:rFonts w:ascii="Wingdings" w:hAnsi="Wingdings" w:hint="default"/>
      </w:rPr>
    </w:lvl>
    <w:lvl w:ilvl="6" w:tplc="04090001" w:tentative="1">
      <w:start w:val="1"/>
      <w:numFmt w:val="bullet"/>
      <w:lvlText w:val=""/>
      <w:lvlJc w:val="left"/>
      <w:pPr>
        <w:tabs>
          <w:tab w:val="num" w:pos="4135"/>
        </w:tabs>
        <w:ind w:left="4135" w:hanging="360"/>
      </w:pPr>
      <w:rPr>
        <w:rFonts w:ascii="Symbol" w:hAnsi="Symbol" w:hint="default"/>
      </w:rPr>
    </w:lvl>
    <w:lvl w:ilvl="7" w:tplc="04090003" w:tentative="1">
      <w:start w:val="1"/>
      <w:numFmt w:val="bullet"/>
      <w:lvlText w:val="o"/>
      <w:lvlJc w:val="left"/>
      <w:pPr>
        <w:tabs>
          <w:tab w:val="num" w:pos="4855"/>
        </w:tabs>
        <w:ind w:left="4855" w:hanging="360"/>
      </w:pPr>
      <w:rPr>
        <w:rFonts w:ascii="Courier New" w:hAnsi="Courier New" w:hint="default"/>
      </w:rPr>
    </w:lvl>
    <w:lvl w:ilvl="8" w:tplc="04090005" w:tentative="1">
      <w:start w:val="1"/>
      <w:numFmt w:val="bullet"/>
      <w:lvlText w:val=""/>
      <w:lvlJc w:val="left"/>
      <w:pPr>
        <w:tabs>
          <w:tab w:val="num" w:pos="5575"/>
        </w:tabs>
        <w:ind w:left="5575" w:hanging="360"/>
      </w:pPr>
      <w:rPr>
        <w:rFonts w:ascii="Wingdings" w:hAnsi="Wingdings" w:hint="default"/>
      </w:rPr>
    </w:lvl>
  </w:abstractNum>
  <w:abstractNum w:abstractNumId="7">
    <w:nsid w:val="23022AC8"/>
    <w:multiLevelType w:val="hybridMultilevel"/>
    <w:tmpl w:val="B3488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6B6739"/>
    <w:multiLevelType w:val="hybridMultilevel"/>
    <w:tmpl w:val="55C4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5313A"/>
    <w:multiLevelType w:val="hybridMultilevel"/>
    <w:tmpl w:val="EADC95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8D50AD"/>
    <w:multiLevelType w:val="hybridMultilevel"/>
    <w:tmpl w:val="D7D0C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0"/>
        </w:tabs>
        <w:ind w:left="1600" w:hanging="360"/>
      </w:pPr>
      <w:rPr>
        <w:rFonts w:ascii="Wingdings" w:hAnsi="Wingdings" w:hint="default"/>
      </w:rPr>
    </w:lvl>
    <w:lvl w:ilvl="3" w:tplc="04090001" w:tentative="1">
      <w:start w:val="1"/>
      <w:numFmt w:val="bullet"/>
      <w:lvlText w:val=""/>
      <w:lvlJc w:val="left"/>
      <w:pPr>
        <w:tabs>
          <w:tab w:val="num" w:pos="2320"/>
        </w:tabs>
        <w:ind w:left="2320" w:hanging="360"/>
      </w:pPr>
      <w:rPr>
        <w:rFonts w:ascii="Symbol" w:hAnsi="Symbol" w:hint="default"/>
      </w:rPr>
    </w:lvl>
    <w:lvl w:ilvl="4" w:tplc="04090003" w:tentative="1">
      <w:start w:val="1"/>
      <w:numFmt w:val="bullet"/>
      <w:lvlText w:val="o"/>
      <w:lvlJc w:val="left"/>
      <w:pPr>
        <w:tabs>
          <w:tab w:val="num" w:pos="3040"/>
        </w:tabs>
        <w:ind w:left="3040" w:hanging="360"/>
      </w:pPr>
      <w:rPr>
        <w:rFonts w:ascii="Courier New" w:hAnsi="Courier New" w:hint="default"/>
      </w:rPr>
    </w:lvl>
    <w:lvl w:ilvl="5" w:tplc="04090005" w:tentative="1">
      <w:start w:val="1"/>
      <w:numFmt w:val="bullet"/>
      <w:lvlText w:val=""/>
      <w:lvlJc w:val="left"/>
      <w:pPr>
        <w:tabs>
          <w:tab w:val="num" w:pos="3760"/>
        </w:tabs>
        <w:ind w:left="3760" w:hanging="360"/>
      </w:pPr>
      <w:rPr>
        <w:rFonts w:ascii="Wingdings" w:hAnsi="Wingdings" w:hint="default"/>
      </w:rPr>
    </w:lvl>
    <w:lvl w:ilvl="6" w:tplc="04090001" w:tentative="1">
      <w:start w:val="1"/>
      <w:numFmt w:val="bullet"/>
      <w:lvlText w:val=""/>
      <w:lvlJc w:val="left"/>
      <w:pPr>
        <w:tabs>
          <w:tab w:val="num" w:pos="4480"/>
        </w:tabs>
        <w:ind w:left="4480" w:hanging="360"/>
      </w:pPr>
      <w:rPr>
        <w:rFonts w:ascii="Symbol" w:hAnsi="Symbol" w:hint="default"/>
      </w:rPr>
    </w:lvl>
    <w:lvl w:ilvl="7" w:tplc="04090003" w:tentative="1">
      <w:start w:val="1"/>
      <w:numFmt w:val="bullet"/>
      <w:lvlText w:val="o"/>
      <w:lvlJc w:val="left"/>
      <w:pPr>
        <w:tabs>
          <w:tab w:val="num" w:pos="5200"/>
        </w:tabs>
        <w:ind w:left="5200" w:hanging="360"/>
      </w:pPr>
      <w:rPr>
        <w:rFonts w:ascii="Courier New" w:hAnsi="Courier New" w:hint="default"/>
      </w:rPr>
    </w:lvl>
    <w:lvl w:ilvl="8" w:tplc="04090005" w:tentative="1">
      <w:start w:val="1"/>
      <w:numFmt w:val="bullet"/>
      <w:lvlText w:val=""/>
      <w:lvlJc w:val="left"/>
      <w:pPr>
        <w:tabs>
          <w:tab w:val="num" w:pos="5920"/>
        </w:tabs>
        <w:ind w:left="5920" w:hanging="360"/>
      </w:pPr>
      <w:rPr>
        <w:rFonts w:ascii="Wingdings" w:hAnsi="Wingdings" w:hint="default"/>
      </w:rPr>
    </w:lvl>
  </w:abstractNum>
  <w:abstractNum w:abstractNumId="11">
    <w:nsid w:val="2845172D"/>
    <w:multiLevelType w:val="hybridMultilevel"/>
    <w:tmpl w:val="B0DEC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0"/>
        </w:tabs>
        <w:ind w:left="1600" w:hanging="360"/>
      </w:pPr>
      <w:rPr>
        <w:rFonts w:ascii="Wingdings" w:hAnsi="Wingdings" w:hint="default"/>
      </w:rPr>
    </w:lvl>
    <w:lvl w:ilvl="3" w:tplc="04090001" w:tentative="1">
      <w:start w:val="1"/>
      <w:numFmt w:val="bullet"/>
      <w:lvlText w:val=""/>
      <w:lvlJc w:val="left"/>
      <w:pPr>
        <w:tabs>
          <w:tab w:val="num" w:pos="2320"/>
        </w:tabs>
        <w:ind w:left="2320" w:hanging="360"/>
      </w:pPr>
      <w:rPr>
        <w:rFonts w:ascii="Symbol" w:hAnsi="Symbol" w:hint="default"/>
      </w:rPr>
    </w:lvl>
    <w:lvl w:ilvl="4" w:tplc="04090003" w:tentative="1">
      <w:start w:val="1"/>
      <w:numFmt w:val="bullet"/>
      <w:lvlText w:val="o"/>
      <w:lvlJc w:val="left"/>
      <w:pPr>
        <w:tabs>
          <w:tab w:val="num" w:pos="3040"/>
        </w:tabs>
        <w:ind w:left="3040" w:hanging="360"/>
      </w:pPr>
      <w:rPr>
        <w:rFonts w:ascii="Courier New" w:hAnsi="Courier New" w:hint="default"/>
      </w:rPr>
    </w:lvl>
    <w:lvl w:ilvl="5" w:tplc="04090005" w:tentative="1">
      <w:start w:val="1"/>
      <w:numFmt w:val="bullet"/>
      <w:lvlText w:val=""/>
      <w:lvlJc w:val="left"/>
      <w:pPr>
        <w:tabs>
          <w:tab w:val="num" w:pos="3760"/>
        </w:tabs>
        <w:ind w:left="3760" w:hanging="360"/>
      </w:pPr>
      <w:rPr>
        <w:rFonts w:ascii="Wingdings" w:hAnsi="Wingdings" w:hint="default"/>
      </w:rPr>
    </w:lvl>
    <w:lvl w:ilvl="6" w:tplc="04090001" w:tentative="1">
      <w:start w:val="1"/>
      <w:numFmt w:val="bullet"/>
      <w:lvlText w:val=""/>
      <w:lvlJc w:val="left"/>
      <w:pPr>
        <w:tabs>
          <w:tab w:val="num" w:pos="4480"/>
        </w:tabs>
        <w:ind w:left="4480" w:hanging="360"/>
      </w:pPr>
      <w:rPr>
        <w:rFonts w:ascii="Symbol" w:hAnsi="Symbol" w:hint="default"/>
      </w:rPr>
    </w:lvl>
    <w:lvl w:ilvl="7" w:tplc="04090003" w:tentative="1">
      <w:start w:val="1"/>
      <w:numFmt w:val="bullet"/>
      <w:lvlText w:val="o"/>
      <w:lvlJc w:val="left"/>
      <w:pPr>
        <w:tabs>
          <w:tab w:val="num" w:pos="5200"/>
        </w:tabs>
        <w:ind w:left="5200" w:hanging="360"/>
      </w:pPr>
      <w:rPr>
        <w:rFonts w:ascii="Courier New" w:hAnsi="Courier New" w:hint="default"/>
      </w:rPr>
    </w:lvl>
    <w:lvl w:ilvl="8" w:tplc="04090005" w:tentative="1">
      <w:start w:val="1"/>
      <w:numFmt w:val="bullet"/>
      <w:lvlText w:val=""/>
      <w:lvlJc w:val="left"/>
      <w:pPr>
        <w:tabs>
          <w:tab w:val="num" w:pos="5920"/>
        </w:tabs>
        <w:ind w:left="5920" w:hanging="360"/>
      </w:pPr>
      <w:rPr>
        <w:rFonts w:ascii="Wingdings" w:hAnsi="Wingdings" w:hint="default"/>
      </w:rPr>
    </w:lvl>
  </w:abstractNum>
  <w:abstractNum w:abstractNumId="12">
    <w:nsid w:val="2B5A4805"/>
    <w:multiLevelType w:val="hybridMultilevel"/>
    <w:tmpl w:val="38CA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F62065"/>
    <w:multiLevelType w:val="hybridMultilevel"/>
    <w:tmpl w:val="0E1E17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362F43"/>
    <w:multiLevelType w:val="hybridMultilevel"/>
    <w:tmpl w:val="322C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9760DD"/>
    <w:multiLevelType w:val="hybridMultilevel"/>
    <w:tmpl w:val="888267DE"/>
    <w:lvl w:ilvl="0" w:tplc="0EAA153E">
      <w:start w:val="1"/>
      <w:numFmt w:val="bullet"/>
      <w:lvlText w:val=""/>
      <w:lvlJc w:val="left"/>
      <w:pPr>
        <w:tabs>
          <w:tab w:val="num" w:pos="564"/>
        </w:tabs>
        <w:ind w:left="564" w:hanging="360"/>
      </w:pPr>
      <w:rPr>
        <w:rFonts w:ascii="Symbol" w:hAnsi="Symbol" w:hint="default"/>
        <w:color w:val="auto"/>
        <w:sz w:val="22"/>
      </w:rPr>
    </w:lvl>
    <w:lvl w:ilvl="1" w:tplc="04090003" w:tentative="1">
      <w:start w:val="1"/>
      <w:numFmt w:val="bullet"/>
      <w:lvlText w:val="o"/>
      <w:lvlJc w:val="left"/>
      <w:pPr>
        <w:tabs>
          <w:tab w:val="num" w:pos="1469"/>
        </w:tabs>
        <w:ind w:left="1469" w:hanging="360"/>
      </w:pPr>
      <w:rPr>
        <w:rFonts w:ascii="Courier New" w:hAnsi="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6">
    <w:nsid w:val="35ED118F"/>
    <w:multiLevelType w:val="hybridMultilevel"/>
    <w:tmpl w:val="14EA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634F77"/>
    <w:multiLevelType w:val="hybridMultilevel"/>
    <w:tmpl w:val="8B3C15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AE34375"/>
    <w:multiLevelType w:val="hybridMultilevel"/>
    <w:tmpl w:val="4EC8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AD0031"/>
    <w:multiLevelType w:val="hybridMultilevel"/>
    <w:tmpl w:val="1E9CC190"/>
    <w:lvl w:ilvl="0" w:tplc="0EAA153E">
      <w:start w:val="1"/>
      <w:numFmt w:val="bullet"/>
      <w:lvlText w:val=""/>
      <w:lvlJc w:val="left"/>
      <w:pPr>
        <w:tabs>
          <w:tab w:val="num" w:pos="564"/>
        </w:tabs>
        <w:ind w:left="564" w:hanging="360"/>
      </w:pPr>
      <w:rPr>
        <w:rFonts w:ascii="Symbol" w:hAnsi="Symbol" w:hint="default"/>
        <w:color w:val="auto"/>
        <w:sz w:val="22"/>
      </w:rPr>
    </w:lvl>
    <w:lvl w:ilvl="1" w:tplc="04090003" w:tentative="1">
      <w:start w:val="1"/>
      <w:numFmt w:val="bullet"/>
      <w:lvlText w:val="o"/>
      <w:lvlJc w:val="left"/>
      <w:pPr>
        <w:tabs>
          <w:tab w:val="num" w:pos="1469"/>
        </w:tabs>
        <w:ind w:left="1469" w:hanging="360"/>
      </w:pPr>
      <w:rPr>
        <w:rFonts w:ascii="Courier New" w:hAnsi="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20">
    <w:nsid w:val="3D842702"/>
    <w:multiLevelType w:val="hybridMultilevel"/>
    <w:tmpl w:val="1D9EA5F0"/>
    <w:lvl w:ilvl="0" w:tplc="FFFFFFFF">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C641F3"/>
    <w:multiLevelType w:val="hybridMultilevel"/>
    <w:tmpl w:val="C9FC7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5E477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4A6E22C5"/>
    <w:multiLevelType w:val="hybridMultilevel"/>
    <w:tmpl w:val="0C9C01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4E48F4"/>
    <w:multiLevelType w:val="hybridMultilevel"/>
    <w:tmpl w:val="FBB64016"/>
    <w:lvl w:ilvl="0" w:tplc="08090001">
      <w:start w:val="1"/>
      <w:numFmt w:val="bullet"/>
      <w:lvlText w:val=""/>
      <w:lvlJc w:val="left"/>
      <w:pPr>
        <w:tabs>
          <w:tab w:val="num" w:pos="535"/>
        </w:tabs>
        <w:ind w:left="535" w:hanging="360"/>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5">
    <w:nsid w:val="4E7C3B6C"/>
    <w:multiLevelType w:val="hybridMultilevel"/>
    <w:tmpl w:val="1D268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0"/>
        </w:tabs>
        <w:ind w:left="1600" w:hanging="360"/>
      </w:pPr>
      <w:rPr>
        <w:rFonts w:ascii="Wingdings" w:hAnsi="Wingdings" w:hint="default"/>
      </w:rPr>
    </w:lvl>
    <w:lvl w:ilvl="3" w:tplc="04090001" w:tentative="1">
      <w:start w:val="1"/>
      <w:numFmt w:val="bullet"/>
      <w:lvlText w:val=""/>
      <w:lvlJc w:val="left"/>
      <w:pPr>
        <w:tabs>
          <w:tab w:val="num" w:pos="2320"/>
        </w:tabs>
        <w:ind w:left="2320" w:hanging="360"/>
      </w:pPr>
      <w:rPr>
        <w:rFonts w:ascii="Symbol" w:hAnsi="Symbol" w:hint="default"/>
      </w:rPr>
    </w:lvl>
    <w:lvl w:ilvl="4" w:tplc="04090003" w:tentative="1">
      <w:start w:val="1"/>
      <w:numFmt w:val="bullet"/>
      <w:lvlText w:val="o"/>
      <w:lvlJc w:val="left"/>
      <w:pPr>
        <w:tabs>
          <w:tab w:val="num" w:pos="3040"/>
        </w:tabs>
        <w:ind w:left="3040" w:hanging="360"/>
      </w:pPr>
      <w:rPr>
        <w:rFonts w:ascii="Courier New" w:hAnsi="Courier New" w:hint="default"/>
      </w:rPr>
    </w:lvl>
    <w:lvl w:ilvl="5" w:tplc="04090005" w:tentative="1">
      <w:start w:val="1"/>
      <w:numFmt w:val="bullet"/>
      <w:lvlText w:val=""/>
      <w:lvlJc w:val="left"/>
      <w:pPr>
        <w:tabs>
          <w:tab w:val="num" w:pos="3760"/>
        </w:tabs>
        <w:ind w:left="3760" w:hanging="360"/>
      </w:pPr>
      <w:rPr>
        <w:rFonts w:ascii="Wingdings" w:hAnsi="Wingdings" w:hint="default"/>
      </w:rPr>
    </w:lvl>
    <w:lvl w:ilvl="6" w:tplc="04090001" w:tentative="1">
      <w:start w:val="1"/>
      <w:numFmt w:val="bullet"/>
      <w:lvlText w:val=""/>
      <w:lvlJc w:val="left"/>
      <w:pPr>
        <w:tabs>
          <w:tab w:val="num" w:pos="4480"/>
        </w:tabs>
        <w:ind w:left="4480" w:hanging="360"/>
      </w:pPr>
      <w:rPr>
        <w:rFonts w:ascii="Symbol" w:hAnsi="Symbol" w:hint="default"/>
      </w:rPr>
    </w:lvl>
    <w:lvl w:ilvl="7" w:tplc="04090003" w:tentative="1">
      <w:start w:val="1"/>
      <w:numFmt w:val="bullet"/>
      <w:lvlText w:val="o"/>
      <w:lvlJc w:val="left"/>
      <w:pPr>
        <w:tabs>
          <w:tab w:val="num" w:pos="5200"/>
        </w:tabs>
        <w:ind w:left="5200" w:hanging="360"/>
      </w:pPr>
      <w:rPr>
        <w:rFonts w:ascii="Courier New" w:hAnsi="Courier New" w:hint="default"/>
      </w:rPr>
    </w:lvl>
    <w:lvl w:ilvl="8" w:tplc="04090005" w:tentative="1">
      <w:start w:val="1"/>
      <w:numFmt w:val="bullet"/>
      <w:lvlText w:val=""/>
      <w:lvlJc w:val="left"/>
      <w:pPr>
        <w:tabs>
          <w:tab w:val="num" w:pos="5920"/>
        </w:tabs>
        <w:ind w:left="5920" w:hanging="360"/>
      </w:pPr>
      <w:rPr>
        <w:rFonts w:ascii="Wingdings" w:hAnsi="Wingdings" w:hint="default"/>
      </w:rPr>
    </w:lvl>
  </w:abstractNum>
  <w:abstractNum w:abstractNumId="26">
    <w:nsid w:val="50A75ED4"/>
    <w:multiLevelType w:val="hybridMultilevel"/>
    <w:tmpl w:val="6B806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40A38AB"/>
    <w:multiLevelType w:val="hybridMultilevel"/>
    <w:tmpl w:val="FFA2B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54465091"/>
    <w:multiLevelType w:val="hybridMultilevel"/>
    <w:tmpl w:val="35205AD4"/>
    <w:lvl w:ilvl="0" w:tplc="CC7C5D26">
      <w:start w:val="1"/>
      <w:numFmt w:val="bullet"/>
      <w:lvlText w:val=""/>
      <w:lvlJc w:val="left"/>
      <w:pPr>
        <w:tabs>
          <w:tab w:val="num" w:pos="357"/>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66A7BB4"/>
    <w:multiLevelType w:val="hybridMultilevel"/>
    <w:tmpl w:val="D5245544"/>
    <w:lvl w:ilvl="0" w:tplc="8EB67B2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815595"/>
    <w:multiLevelType w:val="hybridMultilevel"/>
    <w:tmpl w:val="F85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7C5DE9"/>
    <w:multiLevelType w:val="hybridMultilevel"/>
    <w:tmpl w:val="85CA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9A3E25"/>
    <w:multiLevelType w:val="hybridMultilevel"/>
    <w:tmpl w:val="21C6274A"/>
    <w:lvl w:ilvl="0" w:tplc="6436FB0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F33DAE"/>
    <w:multiLevelType w:val="hybridMultilevel"/>
    <w:tmpl w:val="8EC0F2B0"/>
    <w:lvl w:ilvl="0" w:tplc="84B48636">
      <w:start w:val="1"/>
      <w:numFmt w:val="decimal"/>
      <w:lvlText w:val="%1."/>
      <w:lvlJc w:val="left"/>
      <w:pPr>
        <w:tabs>
          <w:tab w:val="num" w:pos="473"/>
        </w:tabs>
        <w:ind w:left="473" w:hanging="360"/>
      </w:pPr>
      <w:rPr>
        <w:rFonts w:hint="default"/>
        <w:b w:val="0"/>
      </w:rPr>
    </w:lvl>
    <w:lvl w:ilvl="1" w:tplc="0809000F">
      <w:start w:val="1"/>
      <w:numFmt w:val="decimal"/>
      <w:lvlText w:val="%2."/>
      <w:lvlJc w:val="left"/>
      <w:pPr>
        <w:tabs>
          <w:tab w:val="num" w:pos="1193"/>
        </w:tabs>
        <w:ind w:left="1193" w:hanging="360"/>
      </w:pPr>
      <w:rPr>
        <w:rFonts w:hint="default"/>
      </w:r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4">
    <w:nsid w:val="64E61FF7"/>
    <w:multiLevelType w:val="hybridMultilevel"/>
    <w:tmpl w:val="0568C2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9F1072"/>
    <w:multiLevelType w:val="hybridMultilevel"/>
    <w:tmpl w:val="5206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173C45"/>
    <w:multiLevelType w:val="hybridMultilevel"/>
    <w:tmpl w:val="A8149E5A"/>
    <w:lvl w:ilvl="0" w:tplc="A3B4DC76">
      <w:start w:val="1"/>
      <w:numFmt w:val="decimal"/>
      <w:lvlText w:val="%1."/>
      <w:lvlJc w:val="left"/>
      <w:pPr>
        <w:tabs>
          <w:tab w:val="num" w:pos="473"/>
        </w:tabs>
        <w:ind w:left="473" w:hanging="360"/>
      </w:pPr>
      <w:rPr>
        <w:rFonts w:hint="default"/>
        <w:b w:val="0"/>
      </w:rPr>
    </w:lvl>
    <w:lvl w:ilvl="1" w:tplc="08090019">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7">
    <w:nsid w:val="6CA66B53"/>
    <w:multiLevelType w:val="hybridMultilevel"/>
    <w:tmpl w:val="192E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756412"/>
    <w:multiLevelType w:val="hybridMultilevel"/>
    <w:tmpl w:val="0A56F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005462B"/>
    <w:multiLevelType w:val="hybridMultilevel"/>
    <w:tmpl w:val="A2844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1F64259"/>
    <w:multiLevelType w:val="hybridMultilevel"/>
    <w:tmpl w:val="D9368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0"/>
        </w:tabs>
        <w:ind w:left="1600" w:hanging="360"/>
      </w:pPr>
      <w:rPr>
        <w:rFonts w:ascii="Wingdings" w:hAnsi="Wingdings" w:hint="default"/>
      </w:rPr>
    </w:lvl>
    <w:lvl w:ilvl="3" w:tplc="04090001" w:tentative="1">
      <w:start w:val="1"/>
      <w:numFmt w:val="bullet"/>
      <w:lvlText w:val=""/>
      <w:lvlJc w:val="left"/>
      <w:pPr>
        <w:tabs>
          <w:tab w:val="num" w:pos="2320"/>
        </w:tabs>
        <w:ind w:left="2320" w:hanging="360"/>
      </w:pPr>
      <w:rPr>
        <w:rFonts w:ascii="Symbol" w:hAnsi="Symbol" w:hint="default"/>
      </w:rPr>
    </w:lvl>
    <w:lvl w:ilvl="4" w:tplc="04090003" w:tentative="1">
      <w:start w:val="1"/>
      <w:numFmt w:val="bullet"/>
      <w:lvlText w:val="o"/>
      <w:lvlJc w:val="left"/>
      <w:pPr>
        <w:tabs>
          <w:tab w:val="num" w:pos="3040"/>
        </w:tabs>
        <w:ind w:left="3040" w:hanging="360"/>
      </w:pPr>
      <w:rPr>
        <w:rFonts w:ascii="Courier New" w:hAnsi="Courier New" w:hint="default"/>
      </w:rPr>
    </w:lvl>
    <w:lvl w:ilvl="5" w:tplc="04090005" w:tentative="1">
      <w:start w:val="1"/>
      <w:numFmt w:val="bullet"/>
      <w:lvlText w:val=""/>
      <w:lvlJc w:val="left"/>
      <w:pPr>
        <w:tabs>
          <w:tab w:val="num" w:pos="3760"/>
        </w:tabs>
        <w:ind w:left="3760" w:hanging="360"/>
      </w:pPr>
      <w:rPr>
        <w:rFonts w:ascii="Wingdings" w:hAnsi="Wingdings" w:hint="default"/>
      </w:rPr>
    </w:lvl>
    <w:lvl w:ilvl="6" w:tplc="04090001" w:tentative="1">
      <w:start w:val="1"/>
      <w:numFmt w:val="bullet"/>
      <w:lvlText w:val=""/>
      <w:lvlJc w:val="left"/>
      <w:pPr>
        <w:tabs>
          <w:tab w:val="num" w:pos="4480"/>
        </w:tabs>
        <w:ind w:left="4480" w:hanging="360"/>
      </w:pPr>
      <w:rPr>
        <w:rFonts w:ascii="Symbol" w:hAnsi="Symbol" w:hint="default"/>
      </w:rPr>
    </w:lvl>
    <w:lvl w:ilvl="7" w:tplc="04090003" w:tentative="1">
      <w:start w:val="1"/>
      <w:numFmt w:val="bullet"/>
      <w:lvlText w:val="o"/>
      <w:lvlJc w:val="left"/>
      <w:pPr>
        <w:tabs>
          <w:tab w:val="num" w:pos="5200"/>
        </w:tabs>
        <w:ind w:left="5200" w:hanging="360"/>
      </w:pPr>
      <w:rPr>
        <w:rFonts w:ascii="Courier New" w:hAnsi="Courier New" w:hint="default"/>
      </w:rPr>
    </w:lvl>
    <w:lvl w:ilvl="8" w:tplc="04090005" w:tentative="1">
      <w:start w:val="1"/>
      <w:numFmt w:val="bullet"/>
      <w:lvlText w:val=""/>
      <w:lvlJc w:val="left"/>
      <w:pPr>
        <w:tabs>
          <w:tab w:val="num" w:pos="5920"/>
        </w:tabs>
        <w:ind w:left="5920" w:hanging="360"/>
      </w:pPr>
      <w:rPr>
        <w:rFonts w:ascii="Wingdings" w:hAnsi="Wingdings" w:hint="default"/>
      </w:rPr>
    </w:lvl>
  </w:abstractNum>
  <w:abstractNum w:abstractNumId="41">
    <w:nsid w:val="72782C21"/>
    <w:multiLevelType w:val="hybridMultilevel"/>
    <w:tmpl w:val="60089B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3D219C"/>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3">
    <w:nsid w:val="7A3353B9"/>
    <w:multiLevelType w:val="hybridMultilevel"/>
    <w:tmpl w:val="C6180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B011F1B"/>
    <w:multiLevelType w:val="multilevel"/>
    <w:tmpl w:val="1D9EA5F0"/>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F374586"/>
    <w:multiLevelType w:val="hybridMultilevel"/>
    <w:tmpl w:val="C77E9F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27"/>
  </w:num>
  <w:num w:numId="4">
    <w:abstractNumId w:val="18"/>
  </w:num>
  <w:num w:numId="5">
    <w:abstractNumId w:val="2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
  </w:num>
  <w:num w:numId="9">
    <w:abstractNumId w:val="42"/>
  </w:num>
  <w:num w:numId="10">
    <w:abstractNumId w:val="0"/>
  </w:num>
  <w:num w:numId="11">
    <w:abstractNumId w:val="13"/>
  </w:num>
  <w:num w:numId="12">
    <w:abstractNumId w:val="9"/>
  </w:num>
  <w:num w:numId="13">
    <w:abstractNumId w:val="45"/>
  </w:num>
  <w:num w:numId="14">
    <w:abstractNumId w:val="17"/>
  </w:num>
  <w:num w:numId="15">
    <w:abstractNumId w:val="21"/>
  </w:num>
  <w:num w:numId="16">
    <w:abstractNumId w:val="23"/>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1"/>
  </w:num>
  <w:num w:numId="20">
    <w:abstractNumId w:val="12"/>
  </w:num>
  <w:num w:numId="21">
    <w:abstractNumId w:val="41"/>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30"/>
  </w:num>
  <w:num w:numId="26">
    <w:abstractNumId w:val="39"/>
  </w:num>
  <w:num w:numId="27">
    <w:abstractNumId w:val="16"/>
  </w:num>
  <w:num w:numId="28">
    <w:abstractNumId w:val="26"/>
  </w:num>
  <w:num w:numId="29">
    <w:abstractNumId w:val="1"/>
  </w:num>
  <w:num w:numId="30">
    <w:abstractNumId w:val="8"/>
  </w:num>
  <w:num w:numId="31">
    <w:abstractNumId w:val="10"/>
  </w:num>
  <w:num w:numId="32">
    <w:abstractNumId w:val="40"/>
  </w:num>
  <w:num w:numId="33">
    <w:abstractNumId w:val="25"/>
  </w:num>
  <w:num w:numId="34">
    <w:abstractNumId w:val="5"/>
  </w:num>
  <w:num w:numId="35">
    <w:abstractNumId w:val="11"/>
  </w:num>
  <w:num w:numId="36">
    <w:abstractNumId w:val="34"/>
  </w:num>
  <w:num w:numId="37">
    <w:abstractNumId w:val="4"/>
  </w:num>
  <w:num w:numId="38">
    <w:abstractNumId w:val="24"/>
  </w:num>
  <w:num w:numId="39">
    <w:abstractNumId w:val="6"/>
  </w:num>
  <w:num w:numId="40">
    <w:abstractNumId w:val="19"/>
  </w:num>
  <w:num w:numId="41">
    <w:abstractNumId w:val="15"/>
  </w:num>
  <w:num w:numId="42">
    <w:abstractNumId w:val="7"/>
  </w:num>
  <w:num w:numId="43">
    <w:abstractNumId w:val="32"/>
  </w:num>
  <w:num w:numId="44">
    <w:abstractNumId w:val="33"/>
  </w:num>
  <w:num w:numId="45">
    <w:abstractNumId w:val="14"/>
  </w:num>
  <w:num w:numId="46">
    <w:abstractNumId w:val="29"/>
  </w:num>
  <w:num w:numId="47">
    <w:abstractNumId w:val="2"/>
  </w:num>
  <w:num w:numId="48">
    <w:abstractNumId w:val="36"/>
  </w:num>
  <w:num w:numId="49">
    <w:abstractNumId w:val="3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F3"/>
    <w:rsid w:val="000123B7"/>
    <w:rsid w:val="00023635"/>
    <w:rsid w:val="00057BA0"/>
    <w:rsid w:val="00063547"/>
    <w:rsid w:val="00064437"/>
    <w:rsid w:val="00064A37"/>
    <w:rsid w:val="00071DFE"/>
    <w:rsid w:val="000931EB"/>
    <w:rsid w:val="00096023"/>
    <w:rsid w:val="000A66F9"/>
    <w:rsid w:val="000C3A85"/>
    <w:rsid w:val="000F6FA7"/>
    <w:rsid w:val="00120458"/>
    <w:rsid w:val="00131C91"/>
    <w:rsid w:val="00136E1B"/>
    <w:rsid w:val="001420B0"/>
    <w:rsid w:val="001B452E"/>
    <w:rsid w:val="001D4385"/>
    <w:rsid w:val="001F4A4C"/>
    <w:rsid w:val="001F5245"/>
    <w:rsid w:val="001F5729"/>
    <w:rsid w:val="001F7184"/>
    <w:rsid w:val="002013E4"/>
    <w:rsid w:val="0021092D"/>
    <w:rsid w:val="00231915"/>
    <w:rsid w:val="002337E9"/>
    <w:rsid w:val="00237AE9"/>
    <w:rsid w:val="002403EA"/>
    <w:rsid w:val="002429FE"/>
    <w:rsid w:val="00256FA0"/>
    <w:rsid w:val="002630BA"/>
    <w:rsid w:val="00263D2D"/>
    <w:rsid w:val="002758D7"/>
    <w:rsid w:val="00292710"/>
    <w:rsid w:val="002A07FD"/>
    <w:rsid w:val="002B38F6"/>
    <w:rsid w:val="002C6AD2"/>
    <w:rsid w:val="002D1DB7"/>
    <w:rsid w:val="002F5063"/>
    <w:rsid w:val="003108EF"/>
    <w:rsid w:val="003120A8"/>
    <w:rsid w:val="00315FA8"/>
    <w:rsid w:val="00320503"/>
    <w:rsid w:val="0032564D"/>
    <w:rsid w:val="003277D7"/>
    <w:rsid w:val="00327E30"/>
    <w:rsid w:val="003556A4"/>
    <w:rsid w:val="003564B8"/>
    <w:rsid w:val="003576BB"/>
    <w:rsid w:val="00360BC8"/>
    <w:rsid w:val="00364A43"/>
    <w:rsid w:val="003678C9"/>
    <w:rsid w:val="00373E18"/>
    <w:rsid w:val="003763C5"/>
    <w:rsid w:val="003A25EF"/>
    <w:rsid w:val="003B333E"/>
    <w:rsid w:val="003E3DD6"/>
    <w:rsid w:val="003F299C"/>
    <w:rsid w:val="00407F9D"/>
    <w:rsid w:val="00433F9E"/>
    <w:rsid w:val="0043706D"/>
    <w:rsid w:val="00454815"/>
    <w:rsid w:val="0046212E"/>
    <w:rsid w:val="004708BB"/>
    <w:rsid w:val="00490C51"/>
    <w:rsid w:val="0049134F"/>
    <w:rsid w:val="004A0905"/>
    <w:rsid w:val="004A7FBE"/>
    <w:rsid w:val="004C0778"/>
    <w:rsid w:val="004C6F89"/>
    <w:rsid w:val="004D0AC3"/>
    <w:rsid w:val="004D22F7"/>
    <w:rsid w:val="004D6044"/>
    <w:rsid w:val="004D7453"/>
    <w:rsid w:val="004E513A"/>
    <w:rsid w:val="004F01AE"/>
    <w:rsid w:val="004F08FF"/>
    <w:rsid w:val="004F4008"/>
    <w:rsid w:val="00526728"/>
    <w:rsid w:val="00543617"/>
    <w:rsid w:val="00544E1C"/>
    <w:rsid w:val="00546ECB"/>
    <w:rsid w:val="00551509"/>
    <w:rsid w:val="00560A83"/>
    <w:rsid w:val="005641FB"/>
    <w:rsid w:val="00571B3D"/>
    <w:rsid w:val="00573F31"/>
    <w:rsid w:val="00577537"/>
    <w:rsid w:val="00585F61"/>
    <w:rsid w:val="005A1B6B"/>
    <w:rsid w:val="005D38ED"/>
    <w:rsid w:val="00610A5A"/>
    <w:rsid w:val="00613AB6"/>
    <w:rsid w:val="00622AD0"/>
    <w:rsid w:val="006251B2"/>
    <w:rsid w:val="00651B64"/>
    <w:rsid w:val="006614DC"/>
    <w:rsid w:val="00666590"/>
    <w:rsid w:val="00673927"/>
    <w:rsid w:val="006943FF"/>
    <w:rsid w:val="006A5BDA"/>
    <w:rsid w:val="006B73F3"/>
    <w:rsid w:val="006D51B4"/>
    <w:rsid w:val="006E025F"/>
    <w:rsid w:val="006F0236"/>
    <w:rsid w:val="006F26BF"/>
    <w:rsid w:val="006F472B"/>
    <w:rsid w:val="00715D26"/>
    <w:rsid w:val="00717D86"/>
    <w:rsid w:val="007261D5"/>
    <w:rsid w:val="0073022C"/>
    <w:rsid w:val="00732350"/>
    <w:rsid w:val="00733187"/>
    <w:rsid w:val="00736876"/>
    <w:rsid w:val="00753DBE"/>
    <w:rsid w:val="00763D17"/>
    <w:rsid w:val="00765013"/>
    <w:rsid w:val="007712A9"/>
    <w:rsid w:val="007A00F3"/>
    <w:rsid w:val="007A1C5A"/>
    <w:rsid w:val="007A47AB"/>
    <w:rsid w:val="007B223B"/>
    <w:rsid w:val="007B5716"/>
    <w:rsid w:val="007E0A95"/>
    <w:rsid w:val="0081394F"/>
    <w:rsid w:val="0081714A"/>
    <w:rsid w:val="0083790C"/>
    <w:rsid w:val="00837CD6"/>
    <w:rsid w:val="00845569"/>
    <w:rsid w:val="00851E83"/>
    <w:rsid w:val="00856EBE"/>
    <w:rsid w:val="0087220B"/>
    <w:rsid w:val="00875674"/>
    <w:rsid w:val="00876AC1"/>
    <w:rsid w:val="00877629"/>
    <w:rsid w:val="008A36F1"/>
    <w:rsid w:val="008B3E66"/>
    <w:rsid w:val="008B4830"/>
    <w:rsid w:val="008C2997"/>
    <w:rsid w:val="008F14D5"/>
    <w:rsid w:val="00911E4B"/>
    <w:rsid w:val="00933643"/>
    <w:rsid w:val="00941506"/>
    <w:rsid w:val="00945DF9"/>
    <w:rsid w:val="00961905"/>
    <w:rsid w:val="009766E0"/>
    <w:rsid w:val="009A1D3C"/>
    <w:rsid w:val="009B413F"/>
    <w:rsid w:val="009C2503"/>
    <w:rsid w:val="009D0DD7"/>
    <w:rsid w:val="009D65E2"/>
    <w:rsid w:val="009E156F"/>
    <w:rsid w:val="009E4C02"/>
    <w:rsid w:val="009E4F48"/>
    <w:rsid w:val="009E66A9"/>
    <w:rsid w:val="009E6AFE"/>
    <w:rsid w:val="009F5CED"/>
    <w:rsid w:val="009F6F51"/>
    <w:rsid w:val="00A07468"/>
    <w:rsid w:val="00A1021C"/>
    <w:rsid w:val="00A301EE"/>
    <w:rsid w:val="00A31A53"/>
    <w:rsid w:val="00A616FF"/>
    <w:rsid w:val="00A6770C"/>
    <w:rsid w:val="00A7755E"/>
    <w:rsid w:val="00A8624A"/>
    <w:rsid w:val="00A95790"/>
    <w:rsid w:val="00AB7C7F"/>
    <w:rsid w:val="00AE1E35"/>
    <w:rsid w:val="00AE6D25"/>
    <w:rsid w:val="00B04BF0"/>
    <w:rsid w:val="00B11C50"/>
    <w:rsid w:val="00B27103"/>
    <w:rsid w:val="00B37C83"/>
    <w:rsid w:val="00B54642"/>
    <w:rsid w:val="00B66A8E"/>
    <w:rsid w:val="00B73FFF"/>
    <w:rsid w:val="00B756A1"/>
    <w:rsid w:val="00B92584"/>
    <w:rsid w:val="00BA298B"/>
    <w:rsid w:val="00BC7745"/>
    <w:rsid w:val="00BC7DB9"/>
    <w:rsid w:val="00BD3BEC"/>
    <w:rsid w:val="00BE6BBF"/>
    <w:rsid w:val="00C05C01"/>
    <w:rsid w:val="00C15CCC"/>
    <w:rsid w:val="00C521BA"/>
    <w:rsid w:val="00C55170"/>
    <w:rsid w:val="00C76D68"/>
    <w:rsid w:val="00CA622A"/>
    <w:rsid w:val="00CB25F8"/>
    <w:rsid w:val="00CC4EEF"/>
    <w:rsid w:val="00CD02C1"/>
    <w:rsid w:val="00D15DFD"/>
    <w:rsid w:val="00D214F7"/>
    <w:rsid w:val="00D40759"/>
    <w:rsid w:val="00D51F95"/>
    <w:rsid w:val="00D528F1"/>
    <w:rsid w:val="00D54E3B"/>
    <w:rsid w:val="00D641FC"/>
    <w:rsid w:val="00D93C3B"/>
    <w:rsid w:val="00DA0A9F"/>
    <w:rsid w:val="00DB211D"/>
    <w:rsid w:val="00DD056D"/>
    <w:rsid w:val="00DE3409"/>
    <w:rsid w:val="00E00262"/>
    <w:rsid w:val="00E1327A"/>
    <w:rsid w:val="00E227CB"/>
    <w:rsid w:val="00E40574"/>
    <w:rsid w:val="00E418C0"/>
    <w:rsid w:val="00E46EF0"/>
    <w:rsid w:val="00E5208D"/>
    <w:rsid w:val="00E52594"/>
    <w:rsid w:val="00E57995"/>
    <w:rsid w:val="00E8099B"/>
    <w:rsid w:val="00E93134"/>
    <w:rsid w:val="00EB3DD3"/>
    <w:rsid w:val="00EC0864"/>
    <w:rsid w:val="00EC098F"/>
    <w:rsid w:val="00EC4EE5"/>
    <w:rsid w:val="00ED5DBB"/>
    <w:rsid w:val="00EF0E83"/>
    <w:rsid w:val="00EF1BA1"/>
    <w:rsid w:val="00EF57D1"/>
    <w:rsid w:val="00F038DD"/>
    <w:rsid w:val="00F11676"/>
    <w:rsid w:val="00F34390"/>
    <w:rsid w:val="00F567E2"/>
    <w:rsid w:val="00F576B4"/>
    <w:rsid w:val="00F579E9"/>
    <w:rsid w:val="00F87C1A"/>
    <w:rsid w:val="00F901FF"/>
    <w:rsid w:val="00F90BEE"/>
    <w:rsid w:val="00F96FAB"/>
    <w:rsid w:val="00FA5F4E"/>
    <w:rsid w:val="00FC175B"/>
    <w:rsid w:val="00FC19A9"/>
    <w:rsid w:val="00FC580E"/>
    <w:rsid w:val="00FD5DC1"/>
    <w:rsid w:val="00FE34B5"/>
    <w:rsid w:val="00FE5BDE"/>
    <w:rsid w:val="00FF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AB6"/>
    <w:rPr>
      <w:rFonts w:ascii="Arial" w:hAnsi="Arial" w:cs="Wingdings"/>
      <w:snapToGrid w:val="0"/>
      <w:lang w:eastAsia="en-US"/>
    </w:rPr>
  </w:style>
  <w:style w:type="paragraph" w:styleId="Heading1">
    <w:name w:val="heading 1"/>
    <w:basedOn w:val="Normal"/>
    <w:next w:val="Normal"/>
    <w:qFormat/>
    <w:rsid w:val="007A00F3"/>
    <w:pPr>
      <w:keepNext/>
      <w:outlineLvl w:val="0"/>
    </w:pPr>
    <w:rPr>
      <w:b/>
      <w:bCs/>
    </w:rPr>
  </w:style>
  <w:style w:type="paragraph" w:styleId="Heading2">
    <w:name w:val="heading 2"/>
    <w:basedOn w:val="Normal"/>
    <w:next w:val="Normal"/>
    <w:qFormat/>
    <w:rsid w:val="007A00F3"/>
    <w:pPr>
      <w:keepNext/>
      <w:outlineLvl w:val="1"/>
    </w:pPr>
    <w:rPr>
      <w:b/>
      <w:bCs/>
      <w:u w:val="single"/>
    </w:rPr>
  </w:style>
  <w:style w:type="paragraph" w:styleId="Heading5">
    <w:name w:val="heading 5"/>
    <w:basedOn w:val="Normal"/>
    <w:next w:val="Normal"/>
    <w:qFormat/>
    <w:rsid w:val="007A00F3"/>
    <w:pPr>
      <w:keepNext/>
      <w:outlineLvl w:val="4"/>
    </w:pPr>
    <w:rPr>
      <w:b/>
      <w:color w:val="000000"/>
    </w:rPr>
  </w:style>
  <w:style w:type="paragraph" w:styleId="Heading7">
    <w:name w:val="heading 7"/>
    <w:basedOn w:val="Normal"/>
    <w:next w:val="Normal"/>
    <w:qFormat/>
    <w:rsid w:val="007A00F3"/>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0F3"/>
    <w:pPr>
      <w:tabs>
        <w:tab w:val="center" w:pos="4153"/>
        <w:tab w:val="right" w:pos="8306"/>
      </w:tabs>
    </w:pPr>
  </w:style>
  <w:style w:type="paragraph" w:styleId="Footer">
    <w:name w:val="footer"/>
    <w:basedOn w:val="Normal"/>
    <w:rsid w:val="007A00F3"/>
    <w:pPr>
      <w:tabs>
        <w:tab w:val="center" w:pos="4153"/>
        <w:tab w:val="right" w:pos="8306"/>
      </w:tabs>
    </w:pPr>
  </w:style>
  <w:style w:type="character" w:styleId="PageNumber">
    <w:name w:val="page number"/>
    <w:basedOn w:val="DefaultParagraphFont"/>
    <w:rsid w:val="007A00F3"/>
  </w:style>
  <w:style w:type="table" w:styleId="TableGrid">
    <w:name w:val="Table Grid"/>
    <w:basedOn w:val="TableNormal"/>
    <w:rsid w:val="007A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D7453"/>
    <w:rPr>
      <w:b/>
      <w:bCs/>
      <w:snapToGrid/>
      <w:u w:val="single"/>
    </w:rPr>
  </w:style>
  <w:style w:type="paragraph" w:styleId="BalloonText">
    <w:name w:val="Balloon Text"/>
    <w:basedOn w:val="Normal"/>
    <w:semiHidden/>
    <w:rsid w:val="007B223B"/>
    <w:rPr>
      <w:rFonts w:ascii="Tahoma" w:hAnsi="Tahoma" w:cs="Tahoma"/>
      <w:sz w:val="16"/>
      <w:szCs w:val="16"/>
    </w:rPr>
  </w:style>
  <w:style w:type="paragraph" w:styleId="NormalWeb">
    <w:name w:val="Normal (Web)"/>
    <w:basedOn w:val="Normal"/>
    <w:uiPriority w:val="99"/>
    <w:unhideWhenUsed/>
    <w:rsid w:val="00C05C01"/>
    <w:pPr>
      <w:spacing w:before="100" w:beforeAutospacing="1" w:after="100" w:afterAutospacing="1"/>
    </w:pPr>
    <w:rPr>
      <w:rFonts w:ascii="Times New Roman" w:hAnsi="Times New Roman" w:cs="Times New Roman"/>
      <w:snapToGrid/>
      <w:sz w:val="24"/>
      <w:szCs w:val="24"/>
      <w:lang w:eastAsia="en-GB"/>
    </w:rPr>
  </w:style>
  <w:style w:type="paragraph" w:styleId="ListParagraph">
    <w:name w:val="List Paragraph"/>
    <w:basedOn w:val="Normal"/>
    <w:uiPriority w:val="34"/>
    <w:qFormat/>
    <w:rsid w:val="009C2503"/>
    <w:pPr>
      <w:ind w:left="720"/>
      <w:contextualSpacing/>
    </w:pPr>
  </w:style>
  <w:style w:type="paragraph" w:styleId="BodyText2">
    <w:name w:val="Body Text 2"/>
    <w:basedOn w:val="Normal"/>
    <w:link w:val="BodyText2Char"/>
    <w:rsid w:val="00BC7745"/>
    <w:pPr>
      <w:spacing w:after="120" w:line="480" w:lineRule="auto"/>
    </w:pPr>
  </w:style>
  <w:style w:type="character" w:customStyle="1" w:styleId="BodyText2Char">
    <w:name w:val="Body Text 2 Char"/>
    <w:basedOn w:val="DefaultParagraphFont"/>
    <w:link w:val="BodyText2"/>
    <w:rsid w:val="00BC7745"/>
    <w:rPr>
      <w:rFonts w:ascii="Arial" w:hAnsi="Arial" w:cs="Wingdings"/>
      <w:snapToGrid w:val="0"/>
      <w:lang w:eastAsia="en-US"/>
    </w:rPr>
  </w:style>
  <w:style w:type="paragraph" w:customStyle="1" w:styleId="Indent">
    <w:name w:val="Indent"/>
    <w:basedOn w:val="Normal"/>
    <w:rsid w:val="00FC5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cs="Arial"/>
      <w:color w:val="000000"/>
      <w:sz w:val="24"/>
      <w:szCs w:val="24"/>
    </w:rPr>
  </w:style>
  <w:style w:type="paragraph" w:styleId="BodyText3">
    <w:name w:val="Body Text 3"/>
    <w:basedOn w:val="Normal"/>
    <w:link w:val="BodyText3Char"/>
    <w:rsid w:val="00DA0A9F"/>
    <w:pPr>
      <w:spacing w:after="120"/>
    </w:pPr>
    <w:rPr>
      <w:sz w:val="16"/>
      <w:szCs w:val="16"/>
    </w:rPr>
  </w:style>
  <w:style w:type="character" w:customStyle="1" w:styleId="BodyText3Char">
    <w:name w:val="Body Text 3 Char"/>
    <w:basedOn w:val="DefaultParagraphFont"/>
    <w:link w:val="BodyText3"/>
    <w:rsid w:val="00DA0A9F"/>
    <w:rPr>
      <w:rFonts w:ascii="Arial" w:hAnsi="Arial" w:cs="Wingdings"/>
      <w:snapToGrid w:val="0"/>
      <w:sz w:val="16"/>
      <w:szCs w:val="16"/>
      <w:lang w:eastAsia="en-US"/>
    </w:rPr>
  </w:style>
  <w:style w:type="paragraph" w:customStyle="1" w:styleId="TableText">
    <w:name w:val="Table Text"/>
    <w:basedOn w:val="Normal"/>
    <w:rsid w:val="009766E0"/>
    <w:rPr>
      <w:rFonts w:cs="Times New Roman"/>
      <w:noProof/>
      <w:snapToGrid/>
      <w:sz w:val="24"/>
      <w:lang w:eastAsia="en-GB"/>
    </w:rPr>
  </w:style>
  <w:style w:type="paragraph" w:styleId="DocumentMap">
    <w:name w:val="Document Map"/>
    <w:basedOn w:val="Normal"/>
    <w:link w:val="DocumentMapChar"/>
    <w:rsid w:val="0032564D"/>
    <w:rPr>
      <w:rFonts w:ascii="Tahoma" w:hAnsi="Tahoma" w:cs="Times New Roman"/>
      <w:snapToGrid/>
      <w:sz w:val="16"/>
      <w:szCs w:val="16"/>
      <w:lang w:val="x-none" w:eastAsia="x-none"/>
    </w:rPr>
  </w:style>
  <w:style w:type="character" w:customStyle="1" w:styleId="DocumentMapChar">
    <w:name w:val="Document Map Char"/>
    <w:basedOn w:val="DefaultParagraphFont"/>
    <w:link w:val="DocumentMap"/>
    <w:rsid w:val="0032564D"/>
    <w:rPr>
      <w:rFonts w:ascii="Tahoma" w:hAnsi="Tahoma"/>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AB6"/>
    <w:rPr>
      <w:rFonts w:ascii="Arial" w:hAnsi="Arial" w:cs="Wingdings"/>
      <w:snapToGrid w:val="0"/>
      <w:lang w:eastAsia="en-US"/>
    </w:rPr>
  </w:style>
  <w:style w:type="paragraph" w:styleId="Heading1">
    <w:name w:val="heading 1"/>
    <w:basedOn w:val="Normal"/>
    <w:next w:val="Normal"/>
    <w:qFormat/>
    <w:rsid w:val="007A00F3"/>
    <w:pPr>
      <w:keepNext/>
      <w:outlineLvl w:val="0"/>
    </w:pPr>
    <w:rPr>
      <w:b/>
      <w:bCs/>
    </w:rPr>
  </w:style>
  <w:style w:type="paragraph" w:styleId="Heading2">
    <w:name w:val="heading 2"/>
    <w:basedOn w:val="Normal"/>
    <w:next w:val="Normal"/>
    <w:qFormat/>
    <w:rsid w:val="007A00F3"/>
    <w:pPr>
      <w:keepNext/>
      <w:outlineLvl w:val="1"/>
    </w:pPr>
    <w:rPr>
      <w:b/>
      <w:bCs/>
      <w:u w:val="single"/>
    </w:rPr>
  </w:style>
  <w:style w:type="paragraph" w:styleId="Heading5">
    <w:name w:val="heading 5"/>
    <w:basedOn w:val="Normal"/>
    <w:next w:val="Normal"/>
    <w:qFormat/>
    <w:rsid w:val="007A00F3"/>
    <w:pPr>
      <w:keepNext/>
      <w:outlineLvl w:val="4"/>
    </w:pPr>
    <w:rPr>
      <w:b/>
      <w:color w:val="000000"/>
    </w:rPr>
  </w:style>
  <w:style w:type="paragraph" w:styleId="Heading7">
    <w:name w:val="heading 7"/>
    <w:basedOn w:val="Normal"/>
    <w:next w:val="Normal"/>
    <w:qFormat/>
    <w:rsid w:val="007A00F3"/>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0F3"/>
    <w:pPr>
      <w:tabs>
        <w:tab w:val="center" w:pos="4153"/>
        <w:tab w:val="right" w:pos="8306"/>
      </w:tabs>
    </w:pPr>
  </w:style>
  <w:style w:type="paragraph" w:styleId="Footer">
    <w:name w:val="footer"/>
    <w:basedOn w:val="Normal"/>
    <w:rsid w:val="007A00F3"/>
    <w:pPr>
      <w:tabs>
        <w:tab w:val="center" w:pos="4153"/>
        <w:tab w:val="right" w:pos="8306"/>
      </w:tabs>
    </w:pPr>
  </w:style>
  <w:style w:type="character" w:styleId="PageNumber">
    <w:name w:val="page number"/>
    <w:basedOn w:val="DefaultParagraphFont"/>
    <w:rsid w:val="007A00F3"/>
  </w:style>
  <w:style w:type="table" w:styleId="TableGrid">
    <w:name w:val="Table Grid"/>
    <w:basedOn w:val="TableNormal"/>
    <w:rsid w:val="007A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D7453"/>
    <w:rPr>
      <w:b/>
      <w:bCs/>
      <w:snapToGrid/>
      <w:u w:val="single"/>
    </w:rPr>
  </w:style>
  <w:style w:type="paragraph" w:styleId="BalloonText">
    <w:name w:val="Balloon Text"/>
    <w:basedOn w:val="Normal"/>
    <w:semiHidden/>
    <w:rsid w:val="007B223B"/>
    <w:rPr>
      <w:rFonts w:ascii="Tahoma" w:hAnsi="Tahoma" w:cs="Tahoma"/>
      <w:sz w:val="16"/>
      <w:szCs w:val="16"/>
    </w:rPr>
  </w:style>
  <w:style w:type="paragraph" w:styleId="NormalWeb">
    <w:name w:val="Normal (Web)"/>
    <w:basedOn w:val="Normal"/>
    <w:uiPriority w:val="99"/>
    <w:unhideWhenUsed/>
    <w:rsid w:val="00C05C01"/>
    <w:pPr>
      <w:spacing w:before="100" w:beforeAutospacing="1" w:after="100" w:afterAutospacing="1"/>
    </w:pPr>
    <w:rPr>
      <w:rFonts w:ascii="Times New Roman" w:hAnsi="Times New Roman" w:cs="Times New Roman"/>
      <w:snapToGrid/>
      <w:sz w:val="24"/>
      <w:szCs w:val="24"/>
      <w:lang w:eastAsia="en-GB"/>
    </w:rPr>
  </w:style>
  <w:style w:type="paragraph" w:styleId="ListParagraph">
    <w:name w:val="List Paragraph"/>
    <w:basedOn w:val="Normal"/>
    <w:uiPriority w:val="34"/>
    <w:qFormat/>
    <w:rsid w:val="009C2503"/>
    <w:pPr>
      <w:ind w:left="720"/>
      <w:contextualSpacing/>
    </w:pPr>
  </w:style>
  <w:style w:type="paragraph" w:styleId="BodyText2">
    <w:name w:val="Body Text 2"/>
    <w:basedOn w:val="Normal"/>
    <w:link w:val="BodyText2Char"/>
    <w:rsid w:val="00BC7745"/>
    <w:pPr>
      <w:spacing w:after="120" w:line="480" w:lineRule="auto"/>
    </w:pPr>
  </w:style>
  <w:style w:type="character" w:customStyle="1" w:styleId="BodyText2Char">
    <w:name w:val="Body Text 2 Char"/>
    <w:basedOn w:val="DefaultParagraphFont"/>
    <w:link w:val="BodyText2"/>
    <w:rsid w:val="00BC7745"/>
    <w:rPr>
      <w:rFonts w:ascii="Arial" w:hAnsi="Arial" w:cs="Wingdings"/>
      <w:snapToGrid w:val="0"/>
      <w:lang w:eastAsia="en-US"/>
    </w:rPr>
  </w:style>
  <w:style w:type="paragraph" w:customStyle="1" w:styleId="Indent">
    <w:name w:val="Indent"/>
    <w:basedOn w:val="Normal"/>
    <w:rsid w:val="00FC5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cs="Arial"/>
      <w:color w:val="000000"/>
      <w:sz w:val="24"/>
      <w:szCs w:val="24"/>
    </w:rPr>
  </w:style>
  <w:style w:type="paragraph" w:styleId="BodyText3">
    <w:name w:val="Body Text 3"/>
    <w:basedOn w:val="Normal"/>
    <w:link w:val="BodyText3Char"/>
    <w:rsid w:val="00DA0A9F"/>
    <w:pPr>
      <w:spacing w:after="120"/>
    </w:pPr>
    <w:rPr>
      <w:sz w:val="16"/>
      <w:szCs w:val="16"/>
    </w:rPr>
  </w:style>
  <w:style w:type="character" w:customStyle="1" w:styleId="BodyText3Char">
    <w:name w:val="Body Text 3 Char"/>
    <w:basedOn w:val="DefaultParagraphFont"/>
    <w:link w:val="BodyText3"/>
    <w:rsid w:val="00DA0A9F"/>
    <w:rPr>
      <w:rFonts w:ascii="Arial" w:hAnsi="Arial" w:cs="Wingdings"/>
      <w:snapToGrid w:val="0"/>
      <w:sz w:val="16"/>
      <w:szCs w:val="16"/>
      <w:lang w:eastAsia="en-US"/>
    </w:rPr>
  </w:style>
  <w:style w:type="paragraph" w:customStyle="1" w:styleId="TableText">
    <w:name w:val="Table Text"/>
    <w:basedOn w:val="Normal"/>
    <w:rsid w:val="009766E0"/>
    <w:rPr>
      <w:rFonts w:cs="Times New Roman"/>
      <w:noProof/>
      <w:snapToGrid/>
      <w:sz w:val="24"/>
      <w:lang w:eastAsia="en-GB"/>
    </w:rPr>
  </w:style>
  <w:style w:type="paragraph" w:styleId="DocumentMap">
    <w:name w:val="Document Map"/>
    <w:basedOn w:val="Normal"/>
    <w:link w:val="DocumentMapChar"/>
    <w:rsid w:val="0032564D"/>
    <w:rPr>
      <w:rFonts w:ascii="Tahoma" w:hAnsi="Tahoma" w:cs="Times New Roman"/>
      <w:snapToGrid/>
      <w:sz w:val="16"/>
      <w:szCs w:val="16"/>
      <w:lang w:val="x-none" w:eastAsia="x-none"/>
    </w:rPr>
  </w:style>
  <w:style w:type="character" w:customStyle="1" w:styleId="DocumentMapChar">
    <w:name w:val="Document Map Char"/>
    <w:basedOn w:val="DefaultParagraphFont"/>
    <w:link w:val="DocumentMap"/>
    <w:rsid w:val="0032564D"/>
    <w:rPr>
      <w:rFonts w:ascii="Tahoma"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1712">
      <w:bodyDiv w:val="1"/>
      <w:marLeft w:val="0"/>
      <w:marRight w:val="0"/>
      <w:marTop w:val="0"/>
      <w:marBottom w:val="0"/>
      <w:divBdr>
        <w:top w:val="none" w:sz="0" w:space="0" w:color="auto"/>
        <w:left w:val="none" w:sz="0" w:space="0" w:color="auto"/>
        <w:bottom w:val="none" w:sz="0" w:space="0" w:color="auto"/>
        <w:right w:val="none" w:sz="0" w:space="0" w:color="auto"/>
      </w:divBdr>
    </w:div>
    <w:div w:id="156503990">
      <w:bodyDiv w:val="1"/>
      <w:marLeft w:val="0"/>
      <w:marRight w:val="0"/>
      <w:marTop w:val="0"/>
      <w:marBottom w:val="0"/>
      <w:divBdr>
        <w:top w:val="none" w:sz="0" w:space="0" w:color="auto"/>
        <w:left w:val="none" w:sz="0" w:space="0" w:color="auto"/>
        <w:bottom w:val="none" w:sz="0" w:space="0" w:color="auto"/>
        <w:right w:val="none" w:sz="0" w:space="0" w:color="auto"/>
      </w:divBdr>
    </w:div>
    <w:div w:id="1248002307">
      <w:bodyDiv w:val="1"/>
      <w:marLeft w:val="0"/>
      <w:marRight w:val="0"/>
      <w:marTop w:val="0"/>
      <w:marBottom w:val="0"/>
      <w:divBdr>
        <w:top w:val="none" w:sz="0" w:space="0" w:color="auto"/>
        <w:left w:val="none" w:sz="0" w:space="0" w:color="auto"/>
        <w:bottom w:val="none" w:sz="0" w:space="0" w:color="auto"/>
        <w:right w:val="none" w:sz="0" w:space="0" w:color="auto"/>
      </w:divBdr>
    </w:div>
    <w:div w:id="1395859157">
      <w:bodyDiv w:val="1"/>
      <w:marLeft w:val="0"/>
      <w:marRight w:val="0"/>
      <w:marTop w:val="0"/>
      <w:marBottom w:val="0"/>
      <w:divBdr>
        <w:top w:val="none" w:sz="0" w:space="0" w:color="auto"/>
        <w:left w:val="none" w:sz="0" w:space="0" w:color="auto"/>
        <w:bottom w:val="none" w:sz="0" w:space="0" w:color="auto"/>
        <w:right w:val="none" w:sz="0" w:space="0" w:color="auto"/>
      </w:divBdr>
    </w:div>
    <w:div w:id="1882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1298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Role Title:</vt:lpstr>
    </vt:vector>
  </TitlesOfParts>
  <Company>Hertfordshire Constabulary</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creator>ARMSTRONG, Andrea 8892</dc:creator>
  <cp:lastModifiedBy>Alison Flowers</cp:lastModifiedBy>
  <cp:revision>14</cp:revision>
  <cp:lastPrinted>2014-07-31T09:09:00Z</cp:lastPrinted>
  <dcterms:created xsi:type="dcterms:W3CDTF">2014-07-29T10:56:00Z</dcterms:created>
  <dcterms:modified xsi:type="dcterms:W3CDTF">2014-07-31T09:24:00Z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-467663504</vt:i4>
  </property>
  <property fmtid="{D5CDD505-2E9C-101B-9397-08002B2CF9AE}" pid="4" name="_EmailSubject">
    <vt:lpwstr>Policy and Performance Officer ~[NOT PROTECTIVELY MARKED]~</vt:lpwstr>
  </property>
  <property fmtid="{D5CDD505-2E9C-101B-9397-08002B2CF9AE}" pid="5" name="_AuthorEmail">
    <vt:lpwstr>Aly.Flowers@cambs.pnn.police.uk</vt:lpwstr>
  </property>
  <property fmtid="{D5CDD505-2E9C-101B-9397-08002B2CF9AE}" pid="6" name="_AuthorEmailDisplayName">
    <vt:lpwstr>Aly Flowers</vt:lpwstr>
  </property>
  <property fmtid="{D5CDD505-2E9C-101B-9397-08002B2CF9AE}" pid="8" name="_PreviousAdHocReviewCycleID">
    <vt:i4>-1289475259</vt:i4>
  </property>
</Properties>
</file>